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3B2" w:rsidRPr="00241EDF" w:rsidRDefault="009103B2" w:rsidP="00F9442F">
      <w:pPr>
        <w:pStyle w:val="ConsPlusNormal"/>
        <w:ind w:firstLine="709"/>
        <w:jc w:val="both"/>
        <w:rPr>
          <w:rFonts w:ascii="Times New Roman" w:hAnsi="Times New Roman" w:cs="Times New Roman"/>
          <w:sz w:val="23"/>
          <w:szCs w:val="23"/>
        </w:rPr>
      </w:pPr>
      <w:r w:rsidRPr="00241EDF">
        <w:rPr>
          <w:rFonts w:ascii="Times New Roman" w:hAnsi="Times New Roman" w:cs="Times New Roman"/>
          <w:sz w:val="23"/>
          <w:szCs w:val="23"/>
        </w:rPr>
        <w:t xml:space="preserve">Для замещения должности </w:t>
      </w:r>
      <w:r w:rsidR="00BB7139" w:rsidRPr="00BB7139">
        <w:rPr>
          <w:rFonts w:ascii="Times New Roman" w:hAnsi="Times New Roman" w:cs="Times New Roman"/>
          <w:i/>
          <w:sz w:val="23"/>
          <w:szCs w:val="23"/>
        </w:rPr>
        <w:t>ведущий специалист-эксперт</w:t>
      </w:r>
      <w:r w:rsidR="00BB7139">
        <w:rPr>
          <w:rFonts w:ascii="Times New Roman" w:hAnsi="Times New Roman" w:cs="Times New Roman"/>
          <w:i/>
          <w:sz w:val="23"/>
          <w:szCs w:val="23"/>
        </w:rPr>
        <w:t xml:space="preserve"> </w:t>
      </w:r>
      <w:r w:rsidR="00BB7139" w:rsidRPr="00BB7139">
        <w:rPr>
          <w:rFonts w:ascii="Times New Roman" w:hAnsi="Times New Roman" w:cs="Times New Roman"/>
          <w:i/>
          <w:sz w:val="23"/>
          <w:szCs w:val="23"/>
        </w:rPr>
        <w:t>отдел</w:t>
      </w:r>
      <w:r w:rsidR="00BB7139">
        <w:rPr>
          <w:rFonts w:ascii="Times New Roman" w:hAnsi="Times New Roman" w:cs="Times New Roman"/>
          <w:i/>
          <w:sz w:val="23"/>
          <w:szCs w:val="23"/>
        </w:rPr>
        <w:t>а</w:t>
      </w:r>
      <w:r w:rsidR="00BB7139" w:rsidRPr="00BB7139">
        <w:rPr>
          <w:rFonts w:ascii="Times New Roman" w:hAnsi="Times New Roman" w:cs="Times New Roman"/>
          <w:i/>
          <w:sz w:val="23"/>
          <w:szCs w:val="23"/>
        </w:rPr>
        <w:t xml:space="preserve"> информационной безопасности, контроля выполнения технологических процессов и  информационных технологий</w:t>
      </w:r>
      <w:r w:rsidR="00533894">
        <w:rPr>
          <w:rFonts w:ascii="Times New Roman" w:hAnsi="Times New Roman" w:cs="Times New Roman"/>
          <w:i/>
          <w:sz w:val="23"/>
          <w:szCs w:val="23"/>
        </w:rPr>
        <w:t xml:space="preserve"> </w:t>
      </w:r>
      <w:r w:rsidRPr="00241EDF">
        <w:rPr>
          <w:rFonts w:ascii="Times New Roman" w:hAnsi="Times New Roman" w:cs="Times New Roman"/>
          <w:sz w:val="23"/>
          <w:szCs w:val="23"/>
        </w:rPr>
        <w:t>устанавливаются базовые и профессионально-функциональные квалификационные требования</w:t>
      </w:r>
      <w:r w:rsidR="009C2C13" w:rsidRPr="00241EDF">
        <w:rPr>
          <w:rFonts w:ascii="Times New Roman" w:hAnsi="Times New Roman" w:cs="Times New Roman"/>
          <w:sz w:val="23"/>
          <w:szCs w:val="23"/>
        </w:rPr>
        <w:t>:</w:t>
      </w:r>
    </w:p>
    <w:p w:rsidR="00F9442F" w:rsidRPr="00C51772" w:rsidRDefault="00F9442F" w:rsidP="00F9442F">
      <w:pPr>
        <w:pStyle w:val="ConsPlusNormal"/>
        <w:ind w:firstLine="709"/>
        <w:jc w:val="both"/>
        <w:rPr>
          <w:rFonts w:ascii="Times New Roman" w:hAnsi="Times New Roman" w:cs="Times New Roman"/>
          <w:sz w:val="23"/>
          <w:szCs w:val="23"/>
          <w:u w:val="single"/>
        </w:rPr>
      </w:pPr>
      <w:r w:rsidRPr="00C51772">
        <w:rPr>
          <w:rFonts w:ascii="Times New Roman" w:hAnsi="Times New Roman" w:cs="Times New Roman"/>
          <w:sz w:val="23"/>
          <w:szCs w:val="23"/>
          <w:u w:val="single"/>
        </w:rPr>
        <w:t>Базовые квалификационные требования:</w:t>
      </w:r>
    </w:p>
    <w:p w:rsidR="0065287E" w:rsidRPr="00C51772" w:rsidRDefault="0065287E" w:rsidP="0065287E">
      <w:pPr>
        <w:pStyle w:val="ConsPlusNormal"/>
        <w:numPr>
          <w:ilvl w:val="0"/>
          <w:numId w:val="45"/>
        </w:numPr>
        <w:tabs>
          <w:tab w:val="left" w:pos="993"/>
        </w:tabs>
        <w:adjustRightInd/>
        <w:ind w:left="0" w:firstLine="709"/>
        <w:jc w:val="both"/>
        <w:rPr>
          <w:rFonts w:ascii="Times New Roman" w:hAnsi="Times New Roman" w:cs="Times New Roman"/>
          <w:sz w:val="23"/>
          <w:szCs w:val="23"/>
        </w:rPr>
      </w:pPr>
      <w:r w:rsidRPr="00C51772">
        <w:rPr>
          <w:rFonts w:ascii="Times New Roman" w:hAnsi="Times New Roman" w:cs="Times New Roman"/>
          <w:sz w:val="23"/>
          <w:szCs w:val="23"/>
        </w:rPr>
        <w:t>наличие высшего образования не ниже уровня бакалавриата.</w:t>
      </w:r>
    </w:p>
    <w:p w:rsidR="0065287E" w:rsidRPr="00C51772" w:rsidRDefault="0065287E" w:rsidP="0065287E">
      <w:pPr>
        <w:pStyle w:val="ConsPlusNormal"/>
        <w:numPr>
          <w:ilvl w:val="0"/>
          <w:numId w:val="45"/>
        </w:numPr>
        <w:tabs>
          <w:tab w:val="left" w:pos="993"/>
        </w:tabs>
        <w:adjustRightInd/>
        <w:ind w:left="0" w:firstLine="709"/>
        <w:jc w:val="both"/>
        <w:rPr>
          <w:rFonts w:ascii="Times New Roman" w:hAnsi="Times New Roman" w:cs="Times New Roman"/>
          <w:sz w:val="23"/>
          <w:szCs w:val="23"/>
        </w:rPr>
      </w:pPr>
      <w:r w:rsidRPr="00C51772">
        <w:rPr>
          <w:rFonts w:ascii="Times New Roman" w:hAnsi="Times New Roman" w:cs="Times New Roman"/>
          <w:sz w:val="23"/>
          <w:szCs w:val="23"/>
        </w:rPr>
        <w:t>без предъявления требования к стажу;</w:t>
      </w:r>
    </w:p>
    <w:p w:rsidR="00C51772" w:rsidRPr="00C51772" w:rsidRDefault="00C51772" w:rsidP="00C51772">
      <w:pPr>
        <w:pStyle w:val="ConsPlusNormal"/>
        <w:ind w:firstLine="709"/>
        <w:jc w:val="both"/>
        <w:rPr>
          <w:rFonts w:ascii="Times New Roman" w:hAnsi="Times New Roman" w:cs="Times New Roman"/>
          <w:sz w:val="23"/>
          <w:szCs w:val="23"/>
        </w:rPr>
      </w:pPr>
      <w:r w:rsidRPr="00C51772">
        <w:rPr>
          <w:rFonts w:ascii="Times New Roman" w:hAnsi="Times New Roman" w:cs="Times New Roman"/>
          <w:sz w:val="23"/>
          <w:szCs w:val="23"/>
        </w:rPr>
        <w:t xml:space="preserve">в) наличие базовых </w:t>
      </w:r>
      <w:r w:rsidRPr="00C51772">
        <w:rPr>
          <w:rFonts w:ascii="Times New Roman" w:hAnsi="Times New Roman" w:cs="Times New Roman"/>
          <w:b/>
          <w:sz w:val="23"/>
          <w:szCs w:val="23"/>
        </w:rPr>
        <w:t>знаний:</w:t>
      </w:r>
    </w:p>
    <w:p w:rsidR="00C51772" w:rsidRPr="00C51772" w:rsidRDefault="00C51772" w:rsidP="00C51772">
      <w:pPr>
        <w:pStyle w:val="ConsPlusNormal"/>
        <w:ind w:firstLine="709"/>
        <w:jc w:val="both"/>
        <w:rPr>
          <w:rFonts w:ascii="Times New Roman" w:hAnsi="Times New Roman" w:cs="Times New Roman"/>
          <w:sz w:val="23"/>
          <w:szCs w:val="23"/>
        </w:rPr>
      </w:pPr>
      <w:r w:rsidRPr="00C51772">
        <w:rPr>
          <w:rFonts w:ascii="Times New Roman" w:hAnsi="Times New Roman" w:cs="Times New Roman"/>
          <w:sz w:val="23"/>
          <w:szCs w:val="23"/>
        </w:rPr>
        <w:t>- государственного языка Российской Федерации (русского языка);</w:t>
      </w:r>
    </w:p>
    <w:p w:rsidR="00C51772" w:rsidRPr="00C51772" w:rsidRDefault="00C51772" w:rsidP="00C51772">
      <w:pPr>
        <w:pStyle w:val="ConsPlusNormal"/>
        <w:ind w:firstLine="709"/>
        <w:jc w:val="both"/>
        <w:rPr>
          <w:rFonts w:ascii="Times New Roman" w:hAnsi="Times New Roman" w:cs="Times New Roman"/>
          <w:sz w:val="23"/>
          <w:szCs w:val="23"/>
        </w:rPr>
      </w:pPr>
      <w:r w:rsidRPr="00C51772">
        <w:rPr>
          <w:rFonts w:ascii="Times New Roman" w:hAnsi="Times New Roman" w:cs="Times New Roman"/>
          <w:sz w:val="23"/>
          <w:szCs w:val="23"/>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C51772" w:rsidRPr="00C51772" w:rsidRDefault="00C51772" w:rsidP="00C51772">
      <w:pPr>
        <w:pStyle w:val="ConsPlusNormal"/>
        <w:ind w:firstLine="709"/>
        <w:jc w:val="both"/>
        <w:rPr>
          <w:rFonts w:ascii="Times New Roman" w:hAnsi="Times New Roman" w:cs="Times New Roman"/>
          <w:sz w:val="23"/>
          <w:szCs w:val="23"/>
        </w:rPr>
      </w:pPr>
      <w:r w:rsidRPr="00C51772">
        <w:rPr>
          <w:rFonts w:ascii="Times New Roman" w:hAnsi="Times New Roman" w:cs="Times New Roman"/>
          <w:sz w:val="23"/>
          <w:szCs w:val="23"/>
        </w:rPr>
        <w:t>г) наличие знаний и умений в области информационно-коммуникационных технологий в государственных органах.</w:t>
      </w:r>
    </w:p>
    <w:p w:rsidR="00C51772" w:rsidRPr="00C51772" w:rsidRDefault="00C51772" w:rsidP="00C51772">
      <w:pPr>
        <w:pStyle w:val="ConsPlusNormal"/>
        <w:ind w:firstLine="709"/>
        <w:jc w:val="both"/>
        <w:rPr>
          <w:rFonts w:ascii="Times New Roman" w:hAnsi="Times New Roman" w:cs="Times New Roman"/>
          <w:sz w:val="23"/>
          <w:szCs w:val="23"/>
        </w:rPr>
      </w:pPr>
      <w:r w:rsidRPr="00C51772">
        <w:rPr>
          <w:rFonts w:ascii="Times New Roman" w:hAnsi="Times New Roman" w:cs="Times New Roman"/>
          <w:sz w:val="23"/>
          <w:szCs w:val="23"/>
        </w:rPr>
        <w:t xml:space="preserve">д) наличие </w:t>
      </w:r>
      <w:r w:rsidRPr="00C51772">
        <w:rPr>
          <w:rFonts w:ascii="Times New Roman" w:hAnsi="Times New Roman" w:cs="Times New Roman"/>
          <w:b/>
          <w:sz w:val="23"/>
          <w:szCs w:val="23"/>
        </w:rPr>
        <w:t>умений</w:t>
      </w:r>
      <w:r w:rsidRPr="00C51772">
        <w:rPr>
          <w:rFonts w:ascii="Times New Roman" w:hAnsi="Times New Roman" w:cs="Times New Roman"/>
          <w:sz w:val="23"/>
          <w:szCs w:val="23"/>
        </w:rPr>
        <w:t xml:space="preserve">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F9442F" w:rsidRPr="00533894" w:rsidRDefault="00F9442F" w:rsidP="00C51772">
      <w:pPr>
        <w:pStyle w:val="ConsPlusNormal"/>
        <w:ind w:firstLine="709"/>
        <w:jc w:val="both"/>
        <w:rPr>
          <w:rFonts w:ascii="Times New Roman" w:hAnsi="Times New Roman" w:cs="Times New Roman"/>
          <w:color w:val="FF0000"/>
          <w:sz w:val="23"/>
          <w:szCs w:val="23"/>
        </w:rPr>
      </w:pPr>
      <w:r w:rsidRPr="00533894">
        <w:rPr>
          <w:rFonts w:ascii="Times New Roman" w:hAnsi="Times New Roman" w:cs="Times New Roman"/>
          <w:color w:val="FF0000"/>
          <w:sz w:val="23"/>
          <w:szCs w:val="23"/>
        </w:rPr>
        <w:t xml:space="preserve"> </w:t>
      </w:r>
      <w:r w:rsidRPr="00C51772">
        <w:rPr>
          <w:rFonts w:ascii="Times New Roman" w:hAnsi="Times New Roman" w:cs="Times New Roman"/>
          <w:sz w:val="23"/>
          <w:szCs w:val="23"/>
          <w:u w:val="single"/>
        </w:rPr>
        <w:t>Профессиональные квалификационные требования</w:t>
      </w:r>
      <w:r w:rsidRPr="00C51772">
        <w:rPr>
          <w:rFonts w:ascii="Times New Roman" w:hAnsi="Times New Roman" w:cs="Times New Roman"/>
          <w:sz w:val="23"/>
          <w:szCs w:val="23"/>
        </w:rPr>
        <w:t>.</w:t>
      </w:r>
    </w:p>
    <w:p w:rsidR="00BB7139" w:rsidRPr="004176D1" w:rsidRDefault="00BB7139" w:rsidP="00970B2B">
      <w:pPr>
        <w:pStyle w:val="ConsPlusNormal"/>
        <w:ind w:left="-567" w:firstLine="1275"/>
        <w:jc w:val="both"/>
        <w:rPr>
          <w:rFonts w:ascii="Times New Roman" w:hAnsi="Times New Roman" w:cs="Times New Roman"/>
          <w:b/>
          <w:sz w:val="24"/>
          <w:szCs w:val="24"/>
        </w:rPr>
      </w:pPr>
      <w:r w:rsidRPr="004176D1">
        <w:rPr>
          <w:rFonts w:ascii="Times New Roman" w:hAnsi="Times New Roman" w:cs="Times New Roman"/>
          <w:b/>
          <w:sz w:val="24"/>
          <w:szCs w:val="24"/>
        </w:rPr>
        <w:t>Профессионально-функциональные квалификационные требования:</w:t>
      </w:r>
    </w:p>
    <w:p w:rsidR="00BB7139" w:rsidRPr="00BB7139" w:rsidRDefault="00BB7139" w:rsidP="00692D8D">
      <w:pPr>
        <w:ind w:firstLine="708"/>
        <w:jc w:val="both"/>
        <w:rPr>
          <w:rFonts w:eastAsia="Calibri"/>
          <w:sz w:val="22"/>
          <w:szCs w:val="22"/>
        </w:rPr>
      </w:pPr>
      <w:r w:rsidRPr="004176D1">
        <w:rPr>
          <w:b/>
        </w:rPr>
        <w:t xml:space="preserve">а) наличие высшего образования </w:t>
      </w:r>
      <w:r w:rsidRPr="004176D1">
        <w:rPr>
          <w:b/>
          <w:u w:val="single"/>
        </w:rPr>
        <w:t xml:space="preserve">по специальности, </w:t>
      </w:r>
      <w:r w:rsidRPr="00BB7139">
        <w:rPr>
          <w:b/>
          <w:u w:val="single"/>
        </w:rPr>
        <w:t>направлению подготовки</w:t>
      </w:r>
      <w:r w:rsidRPr="00BB7139">
        <w:rPr>
          <w:b/>
        </w:rPr>
        <w:t>:</w:t>
      </w:r>
      <w:r w:rsidRPr="00BB7139">
        <w:t xml:space="preserve"> </w:t>
      </w:r>
      <w:r w:rsidRPr="00BB7139">
        <w:rPr>
          <w:rFonts w:eastAsia="Calibri"/>
          <w:sz w:val="22"/>
          <w:szCs w:val="22"/>
        </w:rPr>
        <w:t xml:space="preserve">«Информатика и вычислительная техника», «Компьютерные и информационные науки», «Информационная безопасность», </w:t>
      </w:r>
      <w:r w:rsidRPr="00BB7139">
        <w:rPr>
          <w:rFonts w:eastAsia="Calibri"/>
          <w:b/>
          <w:bCs/>
          <w:sz w:val="22"/>
          <w:szCs w:val="22"/>
        </w:rPr>
        <w:t xml:space="preserve"> </w:t>
      </w:r>
      <w:r w:rsidRPr="00BB7139">
        <w:rPr>
          <w:rFonts w:eastAsia="Calibri"/>
          <w:sz w:val="22"/>
          <w:szCs w:val="22"/>
        </w:rPr>
        <w:t>«Электроника, радиотехника и системы связи», «Математика и механика», «Специальные организационно-технические системы», «Информационная безопасность автоматизированных систем»</w:t>
      </w:r>
      <w:r w:rsidRPr="00BB7139">
        <w:rPr>
          <w:sz w:val="23"/>
          <w:szCs w:val="23"/>
        </w:rPr>
        <w:t xml:space="preserve"> «Бизнес-информатика»</w:t>
      </w:r>
      <w:r w:rsidRPr="00BB7139">
        <w:rPr>
          <w:rFonts w:eastAsia="Calibri"/>
          <w:sz w:val="22"/>
          <w:szCs w:val="22"/>
        </w:rPr>
        <w:t>; специальности, направления подготовки: «Прикладные математика и физика», «Физика», «Бизнес-информатика», «Радиофизика» «Информационные технологии», «Прикладная информатика в экономике», «Информационные системы в экономике».</w:t>
      </w:r>
    </w:p>
    <w:p w:rsidR="00BB7139" w:rsidRPr="00BB7139" w:rsidRDefault="00BB7139" w:rsidP="00692D8D">
      <w:pPr>
        <w:jc w:val="both"/>
        <w:rPr>
          <w:bCs/>
          <w:i/>
          <w:sz w:val="16"/>
          <w:szCs w:val="16"/>
        </w:rPr>
      </w:pPr>
      <w:r w:rsidRPr="00BB7139">
        <w:rPr>
          <w:rFonts w:eastAsia="Calibri"/>
          <w:sz w:val="22"/>
          <w:szCs w:val="22"/>
        </w:rPr>
        <w:t xml:space="preserve"> </w:t>
      </w:r>
      <w:r w:rsidR="00692D8D">
        <w:rPr>
          <w:rFonts w:eastAsia="Calibri"/>
          <w:sz w:val="22"/>
          <w:szCs w:val="22"/>
        </w:rPr>
        <w:tab/>
      </w:r>
      <w:r w:rsidRPr="00BB7139">
        <w:rPr>
          <w:rFonts w:eastAsia="Calibri"/>
          <w:b/>
          <w:sz w:val="22"/>
          <w:szCs w:val="22"/>
        </w:rPr>
        <w:t>Информационная безопасность:</w:t>
      </w:r>
      <w:r w:rsidRPr="00BB7139">
        <w:rPr>
          <w:rFonts w:eastAsia="Calibri"/>
          <w:sz w:val="22"/>
          <w:szCs w:val="22"/>
        </w:rPr>
        <w:t xml:space="preserve">  «Правовое обеспечение национальной безопасности», «Экономическая безопасность», </w:t>
      </w:r>
      <w:r w:rsidRPr="00BB7139">
        <w:rPr>
          <w:bCs/>
          <w:i/>
          <w:sz w:val="20"/>
          <w:szCs w:val="20"/>
        </w:rPr>
        <w:t>или иные направления подготовки (специальности), для которых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специальностей и направлений подготовки</w:t>
      </w:r>
      <w:r w:rsidRPr="00BB7139">
        <w:rPr>
          <w:bCs/>
          <w:i/>
          <w:sz w:val="16"/>
          <w:szCs w:val="16"/>
        </w:rPr>
        <w:t xml:space="preserve">.  </w:t>
      </w:r>
    </w:p>
    <w:p w:rsidR="00BB7139" w:rsidRPr="004176D1" w:rsidRDefault="00BB7139" w:rsidP="00BB7139">
      <w:pPr>
        <w:pStyle w:val="ConsPlusNormal"/>
        <w:ind w:firstLine="540"/>
        <w:jc w:val="both"/>
        <w:rPr>
          <w:rFonts w:ascii="Times New Roman" w:hAnsi="Times New Roman" w:cs="Times New Roman"/>
          <w:color w:val="FF0000"/>
          <w:sz w:val="24"/>
          <w:szCs w:val="24"/>
        </w:rPr>
      </w:pPr>
      <w:r w:rsidRPr="00BB7139">
        <w:rPr>
          <w:rFonts w:ascii="Times New Roman" w:hAnsi="Times New Roman" w:cs="Times New Roman"/>
          <w:b/>
          <w:sz w:val="24"/>
          <w:szCs w:val="24"/>
        </w:rPr>
        <w:t>б) наличие профессиональных знаний в сфере законодательства Российской</w:t>
      </w:r>
      <w:r w:rsidRPr="004176D1">
        <w:rPr>
          <w:rFonts w:ascii="Times New Roman" w:hAnsi="Times New Roman" w:cs="Times New Roman"/>
          <w:b/>
          <w:sz w:val="24"/>
          <w:szCs w:val="24"/>
        </w:rPr>
        <w:t xml:space="preserve"> Федерации: </w:t>
      </w:r>
    </w:p>
    <w:p w:rsidR="00BB7139" w:rsidRPr="004176D1" w:rsidRDefault="00BB7139" w:rsidP="00BB7139">
      <w:pPr>
        <w:pStyle w:val="ConsPlusNormal"/>
        <w:ind w:firstLine="540"/>
        <w:jc w:val="both"/>
        <w:rPr>
          <w:rFonts w:ascii="Times New Roman" w:hAnsi="Times New Roman" w:cs="Times New Roman"/>
          <w:color w:val="FF0000"/>
          <w:sz w:val="24"/>
          <w:szCs w:val="24"/>
        </w:rPr>
      </w:pPr>
      <w:r w:rsidRPr="004176D1">
        <w:rPr>
          <w:rFonts w:ascii="Times New Roman" w:hAnsi="Times New Roman" w:cs="Times New Roman"/>
          <w:sz w:val="24"/>
          <w:szCs w:val="24"/>
        </w:rPr>
        <w:t xml:space="preserve">включая </w:t>
      </w:r>
      <w:hyperlink r:id="rId9" w:history="1">
        <w:r w:rsidRPr="004176D1">
          <w:rPr>
            <w:rFonts w:ascii="Times New Roman" w:hAnsi="Times New Roman" w:cs="Times New Roman"/>
            <w:color w:val="0000FF"/>
            <w:sz w:val="24"/>
            <w:szCs w:val="24"/>
          </w:rPr>
          <w:t>Конституцию</w:t>
        </w:r>
      </w:hyperlink>
      <w:r w:rsidRPr="004176D1">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в том числе:</w:t>
      </w:r>
      <w:r w:rsidRPr="004176D1">
        <w:rPr>
          <w:rFonts w:ascii="Times New Roman" w:hAnsi="Times New Roman" w:cs="Times New Roman"/>
          <w:color w:val="FF0000"/>
          <w:sz w:val="24"/>
          <w:szCs w:val="24"/>
        </w:rPr>
        <w:t xml:space="preserve"> </w:t>
      </w:r>
    </w:p>
    <w:p w:rsidR="00BB7139" w:rsidRPr="004176D1" w:rsidRDefault="00BB7139" w:rsidP="00BB7139">
      <w:pPr>
        <w:pStyle w:val="ConsPlusNormal"/>
        <w:ind w:firstLine="540"/>
        <w:jc w:val="both"/>
        <w:rPr>
          <w:rFonts w:ascii="Times New Roman" w:hAnsi="Times New Roman" w:cs="Times New Roman"/>
          <w:i/>
          <w:sz w:val="24"/>
          <w:szCs w:val="24"/>
        </w:rPr>
      </w:pPr>
      <w:r w:rsidRPr="004176D1">
        <w:rPr>
          <w:rFonts w:ascii="Times New Roman" w:hAnsi="Times New Roman" w:cs="Times New Roman"/>
          <w:i/>
          <w:sz w:val="24"/>
          <w:szCs w:val="24"/>
        </w:rPr>
        <w:t>Кодекс Российской Федерации об административных правонарушениях от 30 декабря 2001 г. № 195-ФЗ;</w:t>
      </w:r>
    </w:p>
    <w:p w:rsidR="00BB7139" w:rsidRPr="004176D1" w:rsidRDefault="00BB7139" w:rsidP="00BB7139">
      <w:pPr>
        <w:pStyle w:val="ConsPlusNormal"/>
        <w:ind w:firstLine="540"/>
        <w:jc w:val="both"/>
        <w:rPr>
          <w:rFonts w:ascii="Times New Roman" w:hAnsi="Times New Roman" w:cs="Times New Roman"/>
          <w:i/>
          <w:sz w:val="24"/>
          <w:szCs w:val="24"/>
        </w:rPr>
      </w:pPr>
      <w:r w:rsidRPr="004176D1">
        <w:rPr>
          <w:rFonts w:ascii="Times New Roman" w:hAnsi="Times New Roman" w:cs="Times New Roman"/>
          <w:i/>
          <w:sz w:val="24"/>
          <w:szCs w:val="24"/>
        </w:rPr>
        <w:t xml:space="preserve">Закон Российской Федерации от 21 июля 1993 г. № 5485-1 </w:t>
      </w:r>
      <w:r w:rsidRPr="004176D1">
        <w:rPr>
          <w:rFonts w:ascii="Times New Roman" w:hAnsi="Times New Roman" w:cs="Times New Roman"/>
          <w:i/>
          <w:sz w:val="24"/>
          <w:szCs w:val="24"/>
        </w:rPr>
        <w:br/>
        <w:t>«О государственной тайне»;</w:t>
      </w:r>
    </w:p>
    <w:p w:rsidR="00BB7139" w:rsidRPr="004176D1" w:rsidRDefault="00BB7139" w:rsidP="00BB7139">
      <w:pPr>
        <w:pStyle w:val="ConsPlusNormal"/>
        <w:ind w:firstLine="540"/>
        <w:jc w:val="both"/>
        <w:rPr>
          <w:rFonts w:ascii="Times New Roman" w:hAnsi="Times New Roman" w:cs="Times New Roman"/>
          <w:i/>
          <w:sz w:val="24"/>
          <w:szCs w:val="24"/>
        </w:rPr>
      </w:pPr>
      <w:r w:rsidRPr="004176D1">
        <w:rPr>
          <w:rFonts w:ascii="Times New Roman" w:hAnsi="Times New Roman" w:cs="Times New Roman"/>
          <w:i/>
          <w:sz w:val="24"/>
          <w:szCs w:val="24"/>
        </w:rPr>
        <w:t>Федеральный закон от 27 декабря 2002 г. № 184-ФЗ</w:t>
      </w:r>
      <w:r w:rsidRPr="004176D1">
        <w:rPr>
          <w:rFonts w:ascii="Times New Roman" w:hAnsi="Times New Roman" w:cs="Times New Roman"/>
          <w:i/>
          <w:sz w:val="24"/>
          <w:szCs w:val="24"/>
        </w:rPr>
        <w:br/>
        <w:t>«О техническом регулировании»;</w:t>
      </w:r>
    </w:p>
    <w:p w:rsidR="00BB7139" w:rsidRPr="00E53F22" w:rsidRDefault="009624AC" w:rsidP="00BB7139">
      <w:pPr>
        <w:pStyle w:val="10"/>
        <w:tabs>
          <w:tab w:val="left" w:pos="567"/>
          <w:tab w:val="left" w:pos="1418"/>
        </w:tabs>
        <w:ind w:left="0"/>
        <w:rPr>
          <w:rFonts w:ascii="Times New Roman" w:eastAsia="Times New Roman" w:hAnsi="Times New Roman"/>
          <w:i/>
          <w:szCs w:val="24"/>
        </w:rPr>
      </w:pPr>
      <w:hyperlink r:id="rId10" w:tooltip="http://rsoc.ru/docs/docR_412.rtf" w:history="1">
        <w:r w:rsidR="00BB7139" w:rsidRPr="004176D1">
          <w:rPr>
            <w:rFonts w:ascii="Times New Roman" w:eastAsia="Times New Roman" w:hAnsi="Times New Roman"/>
            <w:i/>
            <w:szCs w:val="24"/>
          </w:rPr>
          <w:t>Федеральный закон от 7 июля 2003 г. № 126-ФЗ «О связи»</w:t>
        </w:r>
      </w:hyperlink>
      <w:r w:rsidR="00BB7139" w:rsidRPr="004176D1">
        <w:rPr>
          <w:rFonts w:ascii="Times New Roman" w:eastAsia="Times New Roman" w:hAnsi="Times New Roman"/>
          <w:i/>
          <w:szCs w:val="24"/>
        </w:rPr>
        <w:t>;</w:t>
      </w:r>
    </w:p>
    <w:p w:rsidR="00BB7139" w:rsidRPr="00E53F22" w:rsidRDefault="00BB7139" w:rsidP="00BB7139">
      <w:pPr>
        <w:autoSpaceDE w:val="0"/>
        <w:autoSpaceDN w:val="0"/>
        <w:adjustRightInd w:val="0"/>
        <w:rPr>
          <w:i/>
        </w:rPr>
      </w:pPr>
      <w:r w:rsidRPr="00E53F22">
        <w:rPr>
          <w:i/>
        </w:rPr>
        <w:t>Федеральный закон от 29 июля 2004 г. № 98-ФЗ «О коммерческой тайне»;</w:t>
      </w:r>
    </w:p>
    <w:p w:rsidR="00BB7139" w:rsidRPr="004176D1" w:rsidRDefault="00BB7139" w:rsidP="00BB7139">
      <w:pPr>
        <w:pStyle w:val="10"/>
        <w:tabs>
          <w:tab w:val="left" w:pos="0"/>
          <w:tab w:val="left" w:pos="1418"/>
        </w:tabs>
        <w:ind w:left="0"/>
        <w:rPr>
          <w:rFonts w:ascii="Times New Roman" w:eastAsia="Times New Roman" w:hAnsi="Times New Roman"/>
          <w:i/>
          <w:szCs w:val="24"/>
        </w:rPr>
      </w:pPr>
      <w:r w:rsidRPr="004176D1">
        <w:rPr>
          <w:rFonts w:ascii="Times New Roman" w:eastAsia="Times New Roman" w:hAnsi="Times New Roman"/>
          <w:i/>
          <w:szCs w:val="24"/>
        </w:rPr>
        <w:tab/>
        <w:t xml:space="preserve">Федеральный закон от 27 июля 2006 г. № 149-ФЗ </w:t>
      </w:r>
      <w:r w:rsidRPr="004176D1">
        <w:rPr>
          <w:rFonts w:ascii="Times New Roman" w:eastAsia="Times New Roman" w:hAnsi="Times New Roman"/>
          <w:i/>
          <w:szCs w:val="24"/>
        </w:rPr>
        <w:br/>
        <w:t>«Об информации, информационных технологиях и о защите информации»;</w:t>
      </w:r>
    </w:p>
    <w:p w:rsidR="00BB7139" w:rsidRPr="004176D1" w:rsidRDefault="00BB7139" w:rsidP="00BB7139">
      <w:pPr>
        <w:pStyle w:val="10"/>
        <w:tabs>
          <w:tab w:val="left" w:pos="0"/>
          <w:tab w:val="left" w:pos="1418"/>
        </w:tabs>
        <w:ind w:left="0"/>
        <w:rPr>
          <w:rFonts w:ascii="Times New Roman" w:eastAsia="Times New Roman" w:hAnsi="Times New Roman"/>
          <w:i/>
          <w:szCs w:val="24"/>
        </w:rPr>
      </w:pPr>
      <w:r w:rsidRPr="004176D1">
        <w:rPr>
          <w:rFonts w:ascii="Times New Roman" w:eastAsia="Times New Roman" w:hAnsi="Times New Roman"/>
          <w:i/>
          <w:szCs w:val="24"/>
        </w:rPr>
        <w:tab/>
        <w:t xml:space="preserve">Федеральный закон от 27 июля 2006 г. № 152-ФЗ </w:t>
      </w:r>
      <w:r w:rsidRPr="004176D1">
        <w:rPr>
          <w:rFonts w:ascii="Times New Roman" w:eastAsia="Times New Roman" w:hAnsi="Times New Roman"/>
          <w:i/>
          <w:szCs w:val="24"/>
        </w:rPr>
        <w:br/>
        <w:t>«О персональных данных»;</w:t>
      </w:r>
    </w:p>
    <w:p w:rsidR="00BB7139" w:rsidRPr="004176D1" w:rsidRDefault="00BB7139" w:rsidP="00BB7139">
      <w:pPr>
        <w:pStyle w:val="10"/>
        <w:tabs>
          <w:tab w:val="left" w:pos="0"/>
          <w:tab w:val="left" w:pos="1418"/>
        </w:tabs>
        <w:ind w:left="0"/>
        <w:rPr>
          <w:rFonts w:ascii="Times New Roman" w:eastAsia="Times New Roman" w:hAnsi="Times New Roman"/>
          <w:i/>
          <w:szCs w:val="24"/>
        </w:rPr>
      </w:pPr>
      <w:r w:rsidRPr="004176D1">
        <w:rPr>
          <w:rFonts w:ascii="Times New Roman" w:eastAsia="Times New Roman" w:hAnsi="Times New Roman"/>
          <w:i/>
          <w:szCs w:val="24"/>
        </w:rPr>
        <w:tab/>
        <w:t xml:space="preserve">Федеральный закон от 9 февраля 2009 г. № 8-ФЗ </w:t>
      </w:r>
      <w:r w:rsidRPr="004176D1">
        <w:rPr>
          <w:rFonts w:ascii="Times New Roman" w:eastAsia="Times New Roman" w:hAnsi="Times New Roman"/>
          <w:i/>
          <w:szCs w:val="24"/>
        </w:rPr>
        <w:br/>
        <w:t>«Об обеспечении доступа к информации о деятельности государственных органов и органов местного самоуправления»;</w:t>
      </w:r>
      <w:r w:rsidRPr="004176D1">
        <w:rPr>
          <w:rFonts w:ascii="Times New Roman" w:eastAsia="Times New Roman" w:hAnsi="Times New Roman"/>
          <w:i/>
          <w:szCs w:val="24"/>
        </w:rPr>
        <w:tab/>
      </w:r>
    </w:p>
    <w:p w:rsidR="00BB7139" w:rsidRPr="004176D1" w:rsidRDefault="00BB7139" w:rsidP="00BB7139">
      <w:pPr>
        <w:pStyle w:val="10"/>
        <w:tabs>
          <w:tab w:val="left" w:pos="0"/>
          <w:tab w:val="left" w:pos="1418"/>
        </w:tabs>
        <w:ind w:left="0"/>
        <w:rPr>
          <w:rFonts w:ascii="Times New Roman" w:eastAsia="Times New Roman" w:hAnsi="Times New Roman"/>
          <w:i/>
          <w:szCs w:val="24"/>
        </w:rPr>
      </w:pPr>
      <w:r w:rsidRPr="004176D1">
        <w:rPr>
          <w:rFonts w:ascii="Times New Roman" w:eastAsia="Times New Roman" w:hAnsi="Times New Roman"/>
          <w:i/>
          <w:szCs w:val="24"/>
        </w:rPr>
        <w:tab/>
        <w:t>Федеральный закон от 28 декабря 2010 г. № 390-ФЗ «О безопасности»;</w:t>
      </w:r>
    </w:p>
    <w:p w:rsidR="00BB7139" w:rsidRPr="004176D1" w:rsidRDefault="00BB7139" w:rsidP="00BB7139">
      <w:pPr>
        <w:pStyle w:val="10"/>
        <w:tabs>
          <w:tab w:val="left" w:pos="0"/>
          <w:tab w:val="left" w:pos="1418"/>
        </w:tabs>
        <w:ind w:left="0"/>
        <w:rPr>
          <w:rFonts w:ascii="Times New Roman" w:eastAsia="Times New Roman" w:hAnsi="Times New Roman"/>
          <w:i/>
          <w:szCs w:val="24"/>
        </w:rPr>
      </w:pPr>
      <w:r w:rsidRPr="004176D1">
        <w:rPr>
          <w:rFonts w:ascii="Times New Roman" w:eastAsia="Times New Roman" w:hAnsi="Times New Roman"/>
          <w:i/>
          <w:szCs w:val="24"/>
        </w:rPr>
        <w:tab/>
        <w:t xml:space="preserve">Федеральный закон от 6 апреля 2011 г. № 63-ФЗ </w:t>
      </w:r>
      <w:r w:rsidRPr="004176D1">
        <w:rPr>
          <w:rFonts w:ascii="Times New Roman" w:eastAsia="Times New Roman" w:hAnsi="Times New Roman"/>
          <w:i/>
          <w:szCs w:val="24"/>
        </w:rPr>
        <w:br/>
      </w:r>
      <w:hyperlink r:id="rId11" w:history="1">
        <w:r w:rsidRPr="004176D1">
          <w:rPr>
            <w:rFonts w:ascii="Times New Roman" w:eastAsia="Times New Roman" w:hAnsi="Times New Roman"/>
            <w:i/>
            <w:szCs w:val="24"/>
          </w:rPr>
          <w:t>«Об электронной подписи»</w:t>
        </w:r>
      </w:hyperlink>
      <w:r w:rsidRPr="004176D1">
        <w:rPr>
          <w:rFonts w:ascii="Times New Roman" w:eastAsia="Times New Roman" w:hAnsi="Times New Roman"/>
          <w:i/>
          <w:szCs w:val="24"/>
        </w:rPr>
        <w:t>;</w:t>
      </w:r>
    </w:p>
    <w:p w:rsidR="00BB7139" w:rsidRPr="004176D1" w:rsidRDefault="00BB7139" w:rsidP="00BB7139">
      <w:pPr>
        <w:pStyle w:val="10"/>
        <w:tabs>
          <w:tab w:val="left" w:pos="0"/>
          <w:tab w:val="left" w:pos="1418"/>
        </w:tabs>
        <w:ind w:left="0"/>
        <w:rPr>
          <w:rFonts w:ascii="Times New Roman" w:eastAsia="Times New Roman" w:hAnsi="Times New Roman"/>
          <w:i/>
          <w:szCs w:val="24"/>
        </w:rPr>
      </w:pPr>
      <w:r w:rsidRPr="004176D1">
        <w:rPr>
          <w:rFonts w:ascii="Times New Roman" w:eastAsia="Times New Roman" w:hAnsi="Times New Roman"/>
          <w:i/>
          <w:szCs w:val="24"/>
        </w:rPr>
        <w:tab/>
        <w:t xml:space="preserve">Федеральный закон от 4 мая 2011 г. № 99-ФЗ </w:t>
      </w:r>
      <w:r w:rsidRPr="004176D1">
        <w:rPr>
          <w:rFonts w:ascii="Times New Roman" w:eastAsia="Times New Roman" w:hAnsi="Times New Roman"/>
          <w:i/>
          <w:szCs w:val="24"/>
        </w:rPr>
        <w:br/>
        <w:t>«О лицензировании отдельных видов деятельности»;</w:t>
      </w:r>
    </w:p>
    <w:p w:rsidR="00BB7139" w:rsidRPr="004176D1" w:rsidRDefault="00BB7139" w:rsidP="00BB7139">
      <w:pPr>
        <w:pStyle w:val="10"/>
        <w:tabs>
          <w:tab w:val="left" w:pos="0"/>
          <w:tab w:val="left" w:pos="1418"/>
        </w:tabs>
        <w:ind w:left="0"/>
        <w:rPr>
          <w:rFonts w:ascii="Times New Roman" w:eastAsia="Times New Roman" w:hAnsi="Times New Roman"/>
          <w:i/>
          <w:szCs w:val="24"/>
        </w:rPr>
      </w:pPr>
      <w:r w:rsidRPr="004176D1">
        <w:rPr>
          <w:rFonts w:ascii="Times New Roman" w:eastAsia="Times New Roman" w:hAnsi="Times New Roman"/>
          <w:i/>
          <w:szCs w:val="24"/>
        </w:rPr>
        <w:lastRenderedPageBreak/>
        <w:tab/>
        <w:t>Указ Президента Российской Федерации от 20 января 1994 г. № 170 «Об основах государственной политики в сфере информатизации»;</w:t>
      </w:r>
    </w:p>
    <w:p w:rsidR="00BB7139" w:rsidRPr="004176D1" w:rsidRDefault="00BB7139" w:rsidP="00BB7139">
      <w:pPr>
        <w:pStyle w:val="10"/>
        <w:tabs>
          <w:tab w:val="left" w:pos="0"/>
          <w:tab w:val="left" w:pos="1418"/>
        </w:tabs>
        <w:ind w:left="0"/>
        <w:rPr>
          <w:rFonts w:ascii="Times New Roman" w:eastAsia="Times New Roman" w:hAnsi="Times New Roman"/>
          <w:i/>
          <w:szCs w:val="24"/>
        </w:rPr>
      </w:pPr>
      <w:r w:rsidRPr="004176D1">
        <w:rPr>
          <w:rFonts w:ascii="Times New Roman" w:eastAsia="Times New Roman" w:hAnsi="Times New Roman"/>
          <w:i/>
          <w:szCs w:val="24"/>
        </w:rPr>
        <w:tab/>
        <w:t xml:space="preserve">Указ Президента Российской Федерации от 30 ноября 1995 г. </w:t>
      </w:r>
      <w:r w:rsidRPr="004176D1">
        <w:rPr>
          <w:rFonts w:ascii="Times New Roman" w:eastAsia="Times New Roman" w:hAnsi="Times New Roman"/>
          <w:i/>
          <w:szCs w:val="24"/>
        </w:rPr>
        <w:br/>
        <w:t>№ 1203 «Об утверждении перечня сведений, отнесенных к государственной тайне»;</w:t>
      </w:r>
    </w:p>
    <w:p w:rsidR="00BB7139" w:rsidRPr="004176D1" w:rsidRDefault="00BB7139" w:rsidP="00BB7139">
      <w:pPr>
        <w:pStyle w:val="10"/>
        <w:tabs>
          <w:tab w:val="left" w:pos="0"/>
          <w:tab w:val="left" w:pos="1418"/>
        </w:tabs>
        <w:ind w:left="0"/>
        <w:rPr>
          <w:rFonts w:ascii="Times New Roman" w:eastAsia="Times New Roman" w:hAnsi="Times New Roman"/>
          <w:i/>
          <w:szCs w:val="24"/>
        </w:rPr>
      </w:pPr>
      <w:r w:rsidRPr="004176D1">
        <w:rPr>
          <w:rFonts w:ascii="Times New Roman" w:eastAsia="Times New Roman" w:hAnsi="Times New Roman"/>
          <w:i/>
          <w:szCs w:val="24"/>
        </w:rPr>
        <w:tab/>
        <w:t>Постановление Правительства Российской Федерации от 26 июня 1995 г. № 608 «О сертификации средств защиты информации»;</w:t>
      </w:r>
    </w:p>
    <w:p w:rsidR="00BB7139" w:rsidRPr="004176D1" w:rsidRDefault="00BB7139" w:rsidP="00BB7139">
      <w:pPr>
        <w:pStyle w:val="10"/>
        <w:tabs>
          <w:tab w:val="left" w:pos="0"/>
          <w:tab w:val="left" w:pos="1418"/>
        </w:tabs>
        <w:ind w:left="0"/>
        <w:rPr>
          <w:rFonts w:ascii="Times New Roman" w:eastAsia="Times New Roman" w:hAnsi="Times New Roman"/>
          <w:i/>
          <w:szCs w:val="24"/>
        </w:rPr>
      </w:pPr>
      <w:r w:rsidRPr="004176D1">
        <w:rPr>
          <w:rFonts w:ascii="Times New Roman" w:eastAsia="Times New Roman" w:hAnsi="Times New Roman"/>
          <w:i/>
          <w:szCs w:val="24"/>
        </w:rPr>
        <w:tab/>
        <w:t>Постановление Правительства Российской Федерации от 28 февраля 1996 г. № 226 «О государственном учете и регистрации баз и банков данных»;</w:t>
      </w:r>
    </w:p>
    <w:p w:rsidR="00BB7139" w:rsidRPr="004176D1" w:rsidRDefault="00BB7139" w:rsidP="00BB7139">
      <w:pPr>
        <w:pStyle w:val="10"/>
        <w:tabs>
          <w:tab w:val="left" w:pos="0"/>
          <w:tab w:val="left" w:pos="1418"/>
        </w:tabs>
        <w:ind w:left="0"/>
        <w:rPr>
          <w:rFonts w:ascii="Times New Roman" w:eastAsia="Times New Roman" w:hAnsi="Times New Roman"/>
          <w:i/>
          <w:szCs w:val="24"/>
        </w:rPr>
      </w:pPr>
      <w:r w:rsidRPr="004176D1">
        <w:rPr>
          <w:rFonts w:ascii="Times New Roman" w:eastAsia="Times New Roman" w:hAnsi="Times New Roman"/>
          <w:i/>
          <w:szCs w:val="24"/>
        </w:rPr>
        <w:tab/>
        <w:t>Постановление Правительства Российской Федерации от 10 сентября 2009 г. № 723 «О порядке ввода в эксплуатацию отдельных государственных информационных систем»;</w:t>
      </w:r>
    </w:p>
    <w:p w:rsidR="00BB7139" w:rsidRPr="004176D1" w:rsidRDefault="00BB7139" w:rsidP="00BB7139">
      <w:pPr>
        <w:pStyle w:val="10"/>
        <w:tabs>
          <w:tab w:val="left" w:pos="0"/>
          <w:tab w:val="left" w:pos="1418"/>
        </w:tabs>
        <w:ind w:left="0"/>
        <w:rPr>
          <w:rFonts w:ascii="Times New Roman" w:eastAsia="Times New Roman" w:hAnsi="Times New Roman"/>
          <w:i/>
          <w:szCs w:val="24"/>
        </w:rPr>
      </w:pPr>
      <w:r w:rsidRPr="004176D1">
        <w:rPr>
          <w:rFonts w:ascii="Times New Roman" w:eastAsia="Times New Roman" w:hAnsi="Times New Roman"/>
          <w:i/>
          <w:szCs w:val="24"/>
        </w:rPr>
        <w:tab/>
        <w:t xml:space="preserve">Приказ ФАПСИ от 13 июня 2001 г. № 152 «Об утверждении </w:t>
      </w:r>
      <w:r w:rsidRPr="004176D1">
        <w:rPr>
          <w:rFonts w:ascii="Times New Roman" w:eastAsia="Times New Roman" w:hAnsi="Times New Roman"/>
          <w:i/>
          <w:szCs w:val="24"/>
        </w:rPr>
        <w:br/>
        <w:t>и об организации и обеспечении безопасности хранения, обработки и передачи по каналам связи с использованием сре</w:t>
      </w:r>
      <w:proofErr w:type="gramStart"/>
      <w:r w:rsidRPr="004176D1">
        <w:rPr>
          <w:rFonts w:ascii="Times New Roman" w:eastAsia="Times New Roman" w:hAnsi="Times New Roman"/>
          <w:i/>
          <w:szCs w:val="24"/>
        </w:rPr>
        <w:t>дств кр</w:t>
      </w:r>
      <w:proofErr w:type="gramEnd"/>
      <w:r w:rsidRPr="004176D1">
        <w:rPr>
          <w:rFonts w:ascii="Times New Roman" w:eastAsia="Times New Roman" w:hAnsi="Times New Roman"/>
          <w:i/>
          <w:szCs w:val="24"/>
        </w:rPr>
        <w:t>иптографической защиты информации с ограниченным доступом, не содержащей сведений, составляющих государственную тайну»;</w:t>
      </w:r>
    </w:p>
    <w:p w:rsidR="00BB7139" w:rsidRPr="004176D1" w:rsidRDefault="00BB7139" w:rsidP="00BB7139">
      <w:pPr>
        <w:pStyle w:val="10"/>
        <w:tabs>
          <w:tab w:val="left" w:pos="0"/>
          <w:tab w:val="left" w:pos="1418"/>
        </w:tabs>
        <w:ind w:left="0"/>
        <w:rPr>
          <w:rFonts w:ascii="Times New Roman" w:eastAsia="Times New Roman" w:hAnsi="Times New Roman"/>
          <w:i/>
          <w:szCs w:val="24"/>
        </w:rPr>
      </w:pPr>
      <w:r w:rsidRPr="004176D1">
        <w:rPr>
          <w:rFonts w:ascii="Times New Roman" w:eastAsia="Times New Roman" w:hAnsi="Times New Roman"/>
          <w:i/>
          <w:szCs w:val="24"/>
        </w:rPr>
        <w:tab/>
        <w:t xml:space="preserve">Приказ ФСТЭК России от 11 февраля 2013 г. № 17 </w:t>
      </w:r>
      <w:r w:rsidRPr="004176D1">
        <w:rPr>
          <w:rFonts w:ascii="Times New Roman" w:eastAsia="Times New Roman" w:hAnsi="Times New Roman"/>
          <w:i/>
          <w:szCs w:val="24"/>
        </w:rPr>
        <w:br/>
        <w:t>«Об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BB7139" w:rsidRDefault="00BB7139" w:rsidP="00BB7139">
      <w:pPr>
        <w:pStyle w:val="10"/>
        <w:tabs>
          <w:tab w:val="left" w:pos="0"/>
          <w:tab w:val="left" w:pos="1418"/>
        </w:tabs>
        <w:ind w:left="0"/>
        <w:rPr>
          <w:rFonts w:ascii="Times New Roman" w:eastAsia="Times New Roman" w:hAnsi="Times New Roman"/>
          <w:i/>
          <w:szCs w:val="24"/>
        </w:rPr>
      </w:pPr>
      <w:r w:rsidRPr="004176D1">
        <w:rPr>
          <w:rFonts w:ascii="Times New Roman" w:eastAsia="Times New Roman" w:hAnsi="Times New Roman"/>
          <w:i/>
          <w:szCs w:val="24"/>
        </w:rPr>
        <w:tab/>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w:t>
      </w:r>
      <w:r>
        <w:rPr>
          <w:rFonts w:ascii="Times New Roman" w:eastAsia="Times New Roman" w:hAnsi="Times New Roman"/>
          <w:i/>
          <w:szCs w:val="24"/>
        </w:rPr>
        <w:t>х системах персональных данных»;</w:t>
      </w:r>
    </w:p>
    <w:p w:rsidR="00BB7139" w:rsidRPr="00E53F22" w:rsidRDefault="00BB7139" w:rsidP="00BB7139">
      <w:pPr>
        <w:autoSpaceDE w:val="0"/>
        <w:autoSpaceDN w:val="0"/>
        <w:adjustRightInd w:val="0"/>
        <w:ind w:firstLine="567"/>
        <w:jc w:val="both"/>
        <w:rPr>
          <w:i/>
        </w:rPr>
      </w:pPr>
      <w:r>
        <w:rPr>
          <w:i/>
        </w:rPr>
        <w:t>П</w:t>
      </w:r>
      <w:r w:rsidRPr="00E53F22">
        <w:rPr>
          <w:i/>
        </w:rPr>
        <w:t>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BB7139" w:rsidRPr="00E53F22" w:rsidRDefault="00BB7139" w:rsidP="00BB7139">
      <w:pPr>
        <w:pStyle w:val="a3"/>
        <w:autoSpaceDE w:val="0"/>
        <w:autoSpaceDN w:val="0"/>
        <w:adjustRightInd w:val="0"/>
        <w:ind w:left="0" w:firstLine="567"/>
        <w:rPr>
          <w:i/>
        </w:rPr>
      </w:pPr>
      <w:r>
        <w:rPr>
          <w:i/>
        </w:rPr>
        <w:t>П</w:t>
      </w:r>
      <w:r w:rsidRPr="00E53F22">
        <w:rPr>
          <w:i/>
        </w:rPr>
        <w:t>риказ ФСТЭК Рос</w:t>
      </w:r>
      <w:r>
        <w:rPr>
          <w:i/>
        </w:rPr>
        <w:t xml:space="preserve">сии от 6 декабря 2017 г. № 227 </w:t>
      </w:r>
      <w:r w:rsidRPr="00E53F22">
        <w:rPr>
          <w:i/>
        </w:rPr>
        <w:t xml:space="preserve">«Об утверждении </w:t>
      </w:r>
      <w:proofErr w:type="gramStart"/>
      <w:r w:rsidRPr="00E53F22">
        <w:rPr>
          <w:i/>
        </w:rPr>
        <w:t>порядка ведения реестра значимых объектов критической информационной инфраструктуры Российской Федерации</w:t>
      </w:r>
      <w:proofErr w:type="gramEnd"/>
      <w:r w:rsidRPr="00E53F22">
        <w:rPr>
          <w:i/>
        </w:rPr>
        <w:t>»;</w:t>
      </w:r>
    </w:p>
    <w:p w:rsidR="00BB7139" w:rsidRPr="00E53F22" w:rsidRDefault="00BB7139" w:rsidP="00BB7139">
      <w:pPr>
        <w:pStyle w:val="a3"/>
        <w:autoSpaceDE w:val="0"/>
        <w:autoSpaceDN w:val="0"/>
        <w:adjustRightInd w:val="0"/>
        <w:ind w:left="0" w:firstLine="567"/>
        <w:rPr>
          <w:i/>
        </w:rPr>
      </w:pPr>
      <w:r>
        <w:rPr>
          <w:i/>
        </w:rPr>
        <w:t>П</w:t>
      </w:r>
      <w:r w:rsidRPr="00E53F22">
        <w:rPr>
          <w:i/>
        </w:rPr>
        <w:t xml:space="preserve">риказ ФСТЭК России от 11 декабря 2017 г. № 229 </w:t>
      </w:r>
      <w:r w:rsidRPr="00E53F22">
        <w:rPr>
          <w:i/>
        </w:rPr>
        <w:br/>
        <w:t xml:space="preserve">«Об утверждении формы актов проверки, составляемого по итогам проведения государственного контроля в области </w:t>
      </w:r>
      <w:proofErr w:type="gramStart"/>
      <w:r w:rsidRPr="00E53F22">
        <w:rPr>
          <w:i/>
        </w:rPr>
        <w:t xml:space="preserve">обеспечения безопасности значимых объектов критической информационной инфраструктуры </w:t>
      </w:r>
      <w:r w:rsidRPr="00E53F22">
        <w:rPr>
          <w:i/>
        </w:rPr>
        <w:br/>
        <w:t>Российской Федерации</w:t>
      </w:r>
      <w:proofErr w:type="gramEnd"/>
      <w:r w:rsidRPr="00E53F22">
        <w:rPr>
          <w:i/>
        </w:rPr>
        <w:t>»;</w:t>
      </w:r>
    </w:p>
    <w:p w:rsidR="00BB7139" w:rsidRPr="00E53F22" w:rsidRDefault="00BB7139" w:rsidP="00BB7139">
      <w:pPr>
        <w:pStyle w:val="a3"/>
        <w:autoSpaceDE w:val="0"/>
        <w:autoSpaceDN w:val="0"/>
        <w:adjustRightInd w:val="0"/>
        <w:ind w:left="0" w:firstLine="567"/>
        <w:rPr>
          <w:i/>
        </w:rPr>
      </w:pPr>
      <w:r>
        <w:rPr>
          <w:i/>
        </w:rPr>
        <w:t>П</w:t>
      </w:r>
      <w:r w:rsidRPr="00E53F22">
        <w:rPr>
          <w:i/>
        </w:rPr>
        <w:t xml:space="preserve">риказ ФСТЭК России от 21 декабря 2017 г. № 235                               «Об утверждении требований к созданию </w:t>
      </w:r>
      <w:proofErr w:type="gramStart"/>
      <w:r w:rsidRPr="00E53F22">
        <w:rPr>
          <w:i/>
        </w:rPr>
        <w:t>систем безопасности значимых объектов критической информационной инфраструктуры Российской Федерации</w:t>
      </w:r>
      <w:proofErr w:type="gramEnd"/>
      <w:r w:rsidRPr="00E53F22">
        <w:rPr>
          <w:i/>
        </w:rPr>
        <w:t xml:space="preserve"> и обеспечению их функционирования»;</w:t>
      </w:r>
    </w:p>
    <w:p w:rsidR="00BB7139" w:rsidRPr="00E53F22" w:rsidRDefault="00BB7139" w:rsidP="00BB7139">
      <w:pPr>
        <w:pStyle w:val="a3"/>
        <w:autoSpaceDE w:val="0"/>
        <w:autoSpaceDN w:val="0"/>
        <w:adjustRightInd w:val="0"/>
        <w:ind w:left="0" w:firstLine="567"/>
        <w:rPr>
          <w:i/>
        </w:rPr>
      </w:pPr>
      <w:r>
        <w:rPr>
          <w:i/>
        </w:rPr>
        <w:t>П</w:t>
      </w:r>
      <w:r w:rsidRPr="00E53F22">
        <w:rPr>
          <w:i/>
        </w:rPr>
        <w:t xml:space="preserve">риказ ФСТЭК России от 22 декабря 2017 г. № 236 </w:t>
      </w:r>
      <w:r w:rsidRPr="00E53F22">
        <w:rPr>
          <w:i/>
        </w:rPr>
        <w:br/>
        <w:t>«Об утверждении формы направления сведений о результатах присвоения объекту критической информационной инфраструктуры одной из категорий значимости либо об отсутствии необходимости присвоения ему одной из таких категорий»;</w:t>
      </w:r>
    </w:p>
    <w:p w:rsidR="00BB7139" w:rsidRPr="00E53F22" w:rsidRDefault="00BB7139" w:rsidP="00BB7139">
      <w:pPr>
        <w:pStyle w:val="a3"/>
        <w:autoSpaceDE w:val="0"/>
        <w:autoSpaceDN w:val="0"/>
        <w:adjustRightInd w:val="0"/>
        <w:ind w:left="0"/>
        <w:rPr>
          <w:i/>
        </w:rPr>
      </w:pPr>
      <w:r>
        <w:rPr>
          <w:i/>
        </w:rPr>
        <w:t>П</w:t>
      </w:r>
      <w:r w:rsidRPr="00E53F22">
        <w:rPr>
          <w:i/>
        </w:rPr>
        <w:t>риказ ФСТЭК России от 25 декабря 2017 г. № 239                               «Об утверждении требований по обеспечению безопасности значимых объектов критической информационной инфраструктуры Российской Федерации»;</w:t>
      </w:r>
    </w:p>
    <w:p w:rsidR="00BB7139" w:rsidRDefault="00BB7139" w:rsidP="00BB7139">
      <w:pPr>
        <w:pStyle w:val="a3"/>
        <w:autoSpaceDE w:val="0"/>
        <w:autoSpaceDN w:val="0"/>
        <w:adjustRightInd w:val="0"/>
        <w:ind w:left="0" w:firstLine="540"/>
        <w:rPr>
          <w:i/>
        </w:rPr>
      </w:pPr>
      <w:r>
        <w:rPr>
          <w:i/>
        </w:rPr>
        <w:t>П</w:t>
      </w:r>
      <w:r w:rsidRPr="00E53F22">
        <w:rPr>
          <w:i/>
        </w:rPr>
        <w:t>риказ ФСБ России от 10 июля 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rsidR="00BB7139" w:rsidRPr="00E53F22" w:rsidRDefault="00BB7139" w:rsidP="00BB7139">
      <w:pPr>
        <w:pStyle w:val="a3"/>
        <w:autoSpaceDE w:val="0"/>
        <w:autoSpaceDN w:val="0"/>
        <w:adjustRightInd w:val="0"/>
        <w:ind w:left="0" w:firstLine="540"/>
        <w:rPr>
          <w:i/>
        </w:rPr>
      </w:pPr>
      <w:r w:rsidRPr="00E53F22">
        <w:rPr>
          <w:i/>
        </w:rPr>
        <w:t>Федеральный закон от 5 мая 2014 г. № 97-ФЗ «О внесении изменения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обменом информации с использованием информационно-телекоммуникационных сетей»;</w:t>
      </w:r>
    </w:p>
    <w:p w:rsidR="00BB7139" w:rsidRPr="00E53F22" w:rsidRDefault="00BB7139" w:rsidP="00BB7139">
      <w:pPr>
        <w:pStyle w:val="a3"/>
        <w:autoSpaceDE w:val="0"/>
        <w:autoSpaceDN w:val="0"/>
        <w:adjustRightInd w:val="0"/>
        <w:ind w:left="0" w:firstLine="540"/>
        <w:rPr>
          <w:i/>
        </w:rPr>
      </w:pPr>
      <w:r w:rsidRPr="00E53F22">
        <w:rPr>
          <w:i/>
        </w:rPr>
        <w:t>Федеральный закон от 26 июля 2017 г. № 187-ФЗ «О безопасности критической информационной структуры Российской Федерации»;</w:t>
      </w:r>
    </w:p>
    <w:p w:rsidR="00BB7139" w:rsidRPr="00E53F22" w:rsidRDefault="00BB7139" w:rsidP="00BB7139">
      <w:pPr>
        <w:pStyle w:val="a3"/>
        <w:autoSpaceDE w:val="0"/>
        <w:autoSpaceDN w:val="0"/>
        <w:adjustRightInd w:val="0"/>
        <w:ind w:left="0" w:firstLine="540"/>
        <w:rPr>
          <w:i/>
        </w:rPr>
      </w:pPr>
      <w:r w:rsidRPr="00E53F22">
        <w:rPr>
          <w:i/>
        </w:rPr>
        <w:t>Указ Президента Российской Федерации от 5 декабря 2016 г. № 646 «Об утверждении Доктрины информационной безопасности Российской Федерации»;</w:t>
      </w:r>
    </w:p>
    <w:p w:rsidR="00BB7139" w:rsidRPr="00E53F22" w:rsidRDefault="00BB7139" w:rsidP="00BB7139">
      <w:pPr>
        <w:pStyle w:val="a3"/>
        <w:autoSpaceDE w:val="0"/>
        <w:autoSpaceDN w:val="0"/>
        <w:adjustRightInd w:val="0"/>
        <w:ind w:left="0" w:firstLine="540"/>
        <w:rPr>
          <w:i/>
        </w:rPr>
      </w:pPr>
      <w:r w:rsidRPr="00E53F22">
        <w:rPr>
          <w:i/>
        </w:rPr>
        <w:lastRenderedPageBreak/>
        <w:t>Постановление Правительства Российской Федерации от 18 февраля 2005 г. № 87 «Об утверждении перечня наименований услуг связи, вносимых в лицензии, и перечней лицензионных условий»;</w:t>
      </w:r>
    </w:p>
    <w:p w:rsidR="00BB7139" w:rsidRPr="00E53F22" w:rsidRDefault="00BB7139" w:rsidP="00BB7139">
      <w:pPr>
        <w:pStyle w:val="a3"/>
        <w:autoSpaceDE w:val="0"/>
        <w:autoSpaceDN w:val="0"/>
        <w:adjustRightInd w:val="0"/>
        <w:ind w:left="0" w:firstLine="540"/>
        <w:rPr>
          <w:i/>
        </w:rPr>
      </w:pPr>
      <w:r w:rsidRPr="00E53F22">
        <w:rPr>
          <w:i/>
        </w:rPr>
        <w:t>Постановление Правительства Российской Федерации от 13 апреля 2005 г. № 214 «Об утверждении правил организации и проведения работ по обязательному подтверждению соответствия сре</w:t>
      </w:r>
      <w:proofErr w:type="gramStart"/>
      <w:r w:rsidRPr="00E53F22">
        <w:rPr>
          <w:i/>
        </w:rPr>
        <w:t>дств св</w:t>
      </w:r>
      <w:proofErr w:type="gramEnd"/>
      <w:r w:rsidRPr="00E53F22">
        <w:rPr>
          <w:i/>
        </w:rPr>
        <w:t>язи»;</w:t>
      </w:r>
    </w:p>
    <w:p w:rsidR="00BB7139" w:rsidRPr="00E53F22" w:rsidRDefault="00BB7139" w:rsidP="00BB7139">
      <w:pPr>
        <w:pStyle w:val="a3"/>
        <w:autoSpaceDE w:val="0"/>
        <w:autoSpaceDN w:val="0"/>
        <w:adjustRightInd w:val="0"/>
        <w:ind w:left="0" w:firstLine="540"/>
        <w:rPr>
          <w:i/>
        </w:rPr>
      </w:pPr>
      <w:r w:rsidRPr="00E53F22">
        <w:rPr>
          <w:i/>
        </w:rPr>
        <w:t>Постановление Правительства Российской Федерации от 27 августа 2005 г. № 538 «Об утверждении правил взаимодействия операторов связи с уполномоченными государственными органами, осуществляющими оперативно-розыскную деятельность»;</w:t>
      </w:r>
    </w:p>
    <w:p w:rsidR="00BB7139" w:rsidRPr="00E53F22" w:rsidRDefault="00BB7139" w:rsidP="00BB7139">
      <w:pPr>
        <w:pStyle w:val="a3"/>
        <w:autoSpaceDE w:val="0"/>
        <w:autoSpaceDN w:val="0"/>
        <w:adjustRightInd w:val="0"/>
        <w:ind w:left="0" w:firstLine="540"/>
        <w:rPr>
          <w:i/>
        </w:rPr>
      </w:pPr>
      <w:r w:rsidRPr="00E53F22">
        <w:rPr>
          <w:i/>
        </w:rPr>
        <w:t>Постановление Правительства Российской Федерации от                          10 сентября 2009 г. № 723 «О порядке ввода в эксплуатацию отдельных государственных информационных систем»;</w:t>
      </w:r>
    </w:p>
    <w:p w:rsidR="00BB7139" w:rsidRPr="00E53F22" w:rsidRDefault="00BB7139" w:rsidP="00BB7139">
      <w:pPr>
        <w:pStyle w:val="a3"/>
        <w:autoSpaceDE w:val="0"/>
        <w:autoSpaceDN w:val="0"/>
        <w:adjustRightInd w:val="0"/>
        <w:ind w:left="0" w:firstLine="540"/>
        <w:rPr>
          <w:i/>
        </w:rPr>
      </w:pPr>
      <w:r w:rsidRPr="00E53F22">
        <w:rPr>
          <w:i/>
        </w:rPr>
        <w:t>Постановление Правительства Российской Федерации от 3 февраля 2012 г. № 79 «О лицензировании деятельности по технической защите конфиденциальной информации»;</w:t>
      </w:r>
    </w:p>
    <w:p w:rsidR="00BB7139" w:rsidRPr="00E53F22" w:rsidRDefault="00BB7139" w:rsidP="00BB7139">
      <w:pPr>
        <w:pStyle w:val="a3"/>
        <w:autoSpaceDE w:val="0"/>
        <w:autoSpaceDN w:val="0"/>
        <w:adjustRightInd w:val="0"/>
        <w:ind w:left="0" w:firstLine="540"/>
        <w:rPr>
          <w:i/>
        </w:rPr>
      </w:pPr>
      <w:r w:rsidRPr="00E53F22">
        <w:rPr>
          <w:i/>
        </w:rPr>
        <w:t>Постановление Правительства Российской Федерации от 3 марта 2012 г. № 171 «О лицензировании деятельности по разработке и производству средств защиты конфиденциальной информации»;</w:t>
      </w:r>
    </w:p>
    <w:p w:rsidR="00BB7139" w:rsidRPr="00E53F22" w:rsidRDefault="00BB7139" w:rsidP="00BB7139">
      <w:pPr>
        <w:pStyle w:val="a3"/>
        <w:autoSpaceDE w:val="0"/>
        <w:autoSpaceDN w:val="0"/>
        <w:adjustRightInd w:val="0"/>
        <w:ind w:left="0" w:firstLine="540"/>
        <w:rPr>
          <w:i/>
        </w:rPr>
      </w:pPr>
      <w:proofErr w:type="gramStart"/>
      <w:r w:rsidRPr="00E53F22">
        <w:rPr>
          <w:i/>
        </w:rPr>
        <w:t>Постановление Правительства Российской Федерации от 16 апреля 2012 г.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w:t>
      </w:r>
      <w:proofErr w:type="gramEnd"/>
      <w:r w:rsidRPr="00E53F22">
        <w:rPr>
          <w:i/>
        </w:rPr>
        <w:t xml:space="preserve">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BB7139" w:rsidRPr="00E53F22" w:rsidRDefault="00BB7139" w:rsidP="00BB7139">
      <w:pPr>
        <w:pStyle w:val="a3"/>
        <w:autoSpaceDE w:val="0"/>
        <w:autoSpaceDN w:val="0"/>
        <w:adjustRightInd w:val="0"/>
        <w:ind w:left="0" w:firstLine="540"/>
        <w:rPr>
          <w:i/>
        </w:rPr>
      </w:pPr>
      <w:r w:rsidRPr="00E53F22">
        <w:rPr>
          <w:i/>
        </w:rPr>
        <w:t>Постановление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p>
    <w:p w:rsidR="00BB7139" w:rsidRPr="00E53F22" w:rsidRDefault="00BB7139" w:rsidP="00BB7139">
      <w:pPr>
        <w:pStyle w:val="a3"/>
        <w:autoSpaceDE w:val="0"/>
        <w:autoSpaceDN w:val="0"/>
        <w:adjustRightInd w:val="0"/>
        <w:ind w:left="0" w:firstLine="540"/>
        <w:rPr>
          <w:i/>
        </w:rPr>
      </w:pPr>
      <w:r w:rsidRPr="00E53F22">
        <w:rPr>
          <w:i/>
        </w:rPr>
        <w:t>Постановление Правительства Российской Федерации от 15 апреля 2014 г. № 313 «Об утверждении государственной программы Российской Федерации «Информационное общество (2011-2020 годы)»;</w:t>
      </w:r>
    </w:p>
    <w:p w:rsidR="00BB7139" w:rsidRPr="00E53F22" w:rsidRDefault="00BB7139" w:rsidP="00BB7139">
      <w:pPr>
        <w:pStyle w:val="a3"/>
        <w:autoSpaceDE w:val="0"/>
        <w:autoSpaceDN w:val="0"/>
        <w:adjustRightInd w:val="0"/>
        <w:ind w:left="0" w:firstLine="540"/>
        <w:rPr>
          <w:i/>
        </w:rPr>
      </w:pPr>
      <w:r w:rsidRPr="00E53F22">
        <w:rPr>
          <w:i/>
        </w:rPr>
        <w:t xml:space="preserve">Постановление Правительства Российской Федерации от 8 февраля 2018 г. № 127 «Об утверждении правил категорирования объектов критической информационной инфраструктуры Российской Федерации, а также перечня </w:t>
      </w:r>
      <w:proofErr w:type="gramStart"/>
      <w:r w:rsidRPr="00E53F22">
        <w:rPr>
          <w:i/>
        </w:rPr>
        <w:t>показателей критериев значимости объектов критической информационной инфраструктуры Российской Федерации</w:t>
      </w:r>
      <w:proofErr w:type="gramEnd"/>
      <w:r w:rsidRPr="00E53F22">
        <w:rPr>
          <w:i/>
        </w:rPr>
        <w:t xml:space="preserve"> и их значений»;</w:t>
      </w:r>
    </w:p>
    <w:p w:rsidR="00BB7139" w:rsidRPr="00E53F22" w:rsidRDefault="00BB7139" w:rsidP="00BB7139">
      <w:pPr>
        <w:pStyle w:val="a3"/>
        <w:autoSpaceDE w:val="0"/>
        <w:autoSpaceDN w:val="0"/>
        <w:adjustRightInd w:val="0"/>
        <w:ind w:left="0" w:firstLine="540"/>
        <w:rPr>
          <w:i/>
        </w:rPr>
      </w:pPr>
      <w:r w:rsidRPr="00E53F22">
        <w:rPr>
          <w:i/>
        </w:rPr>
        <w:t xml:space="preserve">Постановление Правительства Российской Федерации от 17 февраля 2018 г. № 162 «Об утверждении правил осуществления государственного контроля в области </w:t>
      </w:r>
      <w:proofErr w:type="gramStart"/>
      <w:r w:rsidRPr="00E53F22">
        <w:rPr>
          <w:i/>
        </w:rPr>
        <w:t>обеспечения безопасности значимых объектов критической информационной инфраструктуры Российской Федерации</w:t>
      </w:r>
      <w:proofErr w:type="gramEnd"/>
      <w:r w:rsidRPr="00E53F22">
        <w:rPr>
          <w:i/>
        </w:rPr>
        <w:t>»;</w:t>
      </w:r>
    </w:p>
    <w:p w:rsidR="00BB7139" w:rsidRPr="00E53F22" w:rsidRDefault="00BB7139" w:rsidP="00BB7139">
      <w:pPr>
        <w:pStyle w:val="a3"/>
        <w:autoSpaceDE w:val="0"/>
        <w:autoSpaceDN w:val="0"/>
        <w:adjustRightInd w:val="0"/>
        <w:ind w:left="0" w:firstLine="540"/>
        <w:rPr>
          <w:i/>
        </w:rPr>
      </w:pPr>
      <w:r w:rsidRPr="00E53F22">
        <w:rPr>
          <w:i/>
        </w:rPr>
        <w:t xml:space="preserve">Приказ </w:t>
      </w:r>
      <w:proofErr w:type="spellStart"/>
      <w:r w:rsidRPr="00E53F22">
        <w:rPr>
          <w:i/>
        </w:rPr>
        <w:t>Мининформсвязи</w:t>
      </w:r>
      <w:proofErr w:type="spellEnd"/>
      <w:r w:rsidRPr="00E53F22">
        <w:rPr>
          <w:i/>
        </w:rPr>
        <w:t xml:space="preserve"> России от 2 июля 2007 г. № 73                         «Об утверждении правил применения автоматизированных систем расчетов»;</w:t>
      </w:r>
    </w:p>
    <w:p w:rsidR="00BB7139" w:rsidRPr="00E53F22" w:rsidRDefault="00BB7139" w:rsidP="00BB7139">
      <w:pPr>
        <w:pStyle w:val="a3"/>
        <w:autoSpaceDE w:val="0"/>
        <w:autoSpaceDN w:val="0"/>
        <w:adjustRightInd w:val="0"/>
        <w:ind w:left="0" w:firstLine="540"/>
        <w:rPr>
          <w:i/>
        </w:rPr>
      </w:pPr>
      <w:r w:rsidRPr="00E53F22">
        <w:rPr>
          <w:i/>
        </w:rPr>
        <w:t xml:space="preserve">Приказ </w:t>
      </w:r>
      <w:proofErr w:type="spellStart"/>
      <w:r w:rsidRPr="00E53F22">
        <w:rPr>
          <w:i/>
        </w:rPr>
        <w:t>Мининформсвязи</w:t>
      </w:r>
      <w:proofErr w:type="spellEnd"/>
      <w:r w:rsidRPr="00E53F22">
        <w:rPr>
          <w:i/>
        </w:rPr>
        <w:t xml:space="preserve"> России от 9 января 2008 г. № 1                         «Об утверждении требований по защите сетей связи от несанкционированного доступа к ним и передаваемой посредством их информации»;</w:t>
      </w:r>
    </w:p>
    <w:p w:rsidR="00BB7139" w:rsidRPr="004176D1" w:rsidRDefault="00BB7139" w:rsidP="00BB7139">
      <w:pPr>
        <w:pStyle w:val="ConsPlusNormal"/>
        <w:ind w:firstLine="540"/>
        <w:jc w:val="both"/>
        <w:rPr>
          <w:rFonts w:ascii="Times New Roman" w:hAnsi="Times New Roman" w:cs="Times New Roman"/>
          <w:b/>
          <w:sz w:val="24"/>
          <w:szCs w:val="24"/>
        </w:rPr>
      </w:pPr>
      <w:r w:rsidRPr="004176D1">
        <w:rPr>
          <w:rFonts w:ascii="Times New Roman" w:hAnsi="Times New Roman" w:cs="Times New Roman"/>
          <w:b/>
          <w:sz w:val="24"/>
          <w:szCs w:val="24"/>
        </w:rPr>
        <w:t xml:space="preserve">в) наличие иных профессиональных знаний: </w:t>
      </w:r>
    </w:p>
    <w:p w:rsidR="00BB7139" w:rsidRPr="004176D1" w:rsidRDefault="00BB7139" w:rsidP="00BB7139">
      <w:pPr>
        <w:pStyle w:val="ConsPlusNormal"/>
        <w:ind w:firstLine="540"/>
        <w:jc w:val="both"/>
        <w:rPr>
          <w:rFonts w:ascii="Times New Roman" w:hAnsi="Times New Roman" w:cs="Times New Roman"/>
          <w:sz w:val="24"/>
          <w:szCs w:val="24"/>
        </w:rPr>
      </w:pPr>
      <w:r w:rsidRPr="004176D1">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4176D1">
        <w:rPr>
          <w:rFonts w:ascii="Times New Roman" w:hAnsi="Times New Roman" w:cs="Times New Roman"/>
          <w:sz w:val="24"/>
          <w:szCs w:val="24"/>
        </w:rPr>
        <w:t>применения</w:t>
      </w:r>
      <w:proofErr w:type="gramEnd"/>
      <w:r w:rsidRPr="004176D1">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w:t>
      </w:r>
      <w:r w:rsidRPr="004176D1">
        <w:rPr>
          <w:rFonts w:ascii="Times New Roman" w:hAnsi="Times New Roman" w:cs="Times New Roman"/>
          <w:sz w:val="24"/>
          <w:szCs w:val="24"/>
        </w:rPr>
        <w:lastRenderedPageBreak/>
        <w:t>обеспечения информационной безопасности, в том числе:</w:t>
      </w:r>
    </w:p>
    <w:p w:rsidR="00BB7139" w:rsidRPr="004176D1" w:rsidRDefault="00BB7139" w:rsidP="00BB7139">
      <w:pPr>
        <w:pStyle w:val="ConsPlusNormal"/>
        <w:ind w:firstLine="540"/>
        <w:jc w:val="both"/>
        <w:rPr>
          <w:rFonts w:ascii="Times New Roman" w:hAnsi="Times New Roman" w:cs="Times New Roman"/>
          <w:i/>
          <w:sz w:val="24"/>
          <w:szCs w:val="24"/>
        </w:rPr>
      </w:pPr>
      <w:r w:rsidRPr="004176D1">
        <w:rPr>
          <w:rFonts w:ascii="Times New Roman" w:hAnsi="Times New Roman" w:cs="Times New Roman"/>
          <w:i/>
          <w:sz w:val="24"/>
          <w:szCs w:val="24"/>
        </w:rPr>
        <w:t>Порядок и методы защиты государственной тайны;</w:t>
      </w:r>
    </w:p>
    <w:p w:rsidR="00BB7139" w:rsidRPr="004176D1" w:rsidRDefault="00BB7139" w:rsidP="00BB7139">
      <w:pPr>
        <w:pStyle w:val="10"/>
        <w:tabs>
          <w:tab w:val="left" w:pos="-567"/>
          <w:tab w:val="left" w:pos="0"/>
        </w:tabs>
        <w:ind w:left="0"/>
        <w:rPr>
          <w:rFonts w:ascii="Times New Roman" w:eastAsia="Times New Roman" w:hAnsi="Times New Roman"/>
          <w:i/>
          <w:szCs w:val="24"/>
        </w:rPr>
      </w:pPr>
      <w:r w:rsidRPr="004176D1">
        <w:rPr>
          <w:rFonts w:ascii="Times New Roman" w:eastAsia="Times New Roman" w:hAnsi="Times New Roman"/>
          <w:i/>
          <w:szCs w:val="24"/>
        </w:rPr>
        <w:tab/>
        <w:t>Информационные технологии и применение персонального компьютера, составляющие персонального компьютера, включая аппаратное и программное обеспечение, устройства хранения данные;</w:t>
      </w:r>
    </w:p>
    <w:p w:rsidR="00BB7139" w:rsidRPr="004176D1" w:rsidRDefault="00BB7139" w:rsidP="00BB7139">
      <w:pPr>
        <w:pStyle w:val="10"/>
        <w:tabs>
          <w:tab w:val="left" w:pos="0"/>
          <w:tab w:val="left" w:pos="918"/>
        </w:tabs>
        <w:ind w:left="0"/>
        <w:rPr>
          <w:rFonts w:ascii="Times New Roman" w:eastAsia="Times New Roman" w:hAnsi="Times New Roman"/>
          <w:i/>
          <w:szCs w:val="24"/>
        </w:rPr>
      </w:pPr>
      <w:r w:rsidRPr="004176D1">
        <w:rPr>
          <w:rFonts w:ascii="Times New Roman" w:eastAsia="Times New Roman" w:hAnsi="Times New Roman"/>
          <w:i/>
          <w:szCs w:val="24"/>
        </w:rPr>
        <w:tab/>
        <w:t>Современные коммуникации, сетевые приложения, программное обеспечение;</w:t>
      </w:r>
    </w:p>
    <w:p w:rsidR="00BB7139" w:rsidRPr="004176D1" w:rsidRDefault="00BB7139" w:rsidP="00BB7139">
      <w:pPr>
        <w:pStyle w:val="10"/>
        <w:tabs>
          <w:tab w:val="left" w:pos="0"/>
          <w:tab w:val="left" w:pos="918"/>
        </w:tabs>
        <w:ind w:left="0"/>
        <w:rPr>
          <w:rFonts w:ascii="Times New Roman" w:eastAsia="Times New Roman" w:hAnsi="Times New Roman"/>
          <w:i/>
          <w:szCs w:val="24"/>
        </w:rPr>
      </w:pPr>
      <w:r w:rsidRPr="004176D1">
        <w:rPr>
          <w:rFonts w:ascii="Times New Roman" w:eastAsia="Times New Roman" w:hAnsi="Times New Roman"/>
          <w:i/>
          <w:szCs w:val="24"/>
        </w:rPr>
        <w:tab/>
        <w:t>Понятие системы связи;</w:t>
      </w:r>
    </w:p>
    <w:p w:rsidR="00BB7139" w:rsidRPr="004176D1" w:rsidRDefault="00BB7139" w:rsidP="00BB7139">
      <w:pPr>
        <w:pStyle w:val="10"/>
        <w:tabs>
          <w:tab w:val="left" w:pos="0"/>
          <w:tab w:val="left" w:pos="918"/>
        </w:tabs>
        <w:ind w:left="0"/>
        <w:rPr>
          <w:rFonts w:ascii="Times New Roman" w:eastAsia="Times New Roman" w:hAnsi="Times New Roman"/>
          <w:i/>
          <w:szCs w:val="24"/>
        </w:rPr>
      </w:pPr>
      <w:r w:rsidRPr="004176D1">
        <w:rPr>
          <w:rFonts w:ascii="Times New Roman" w:eastAsia="Times New Roman" w:hAnsi="Times New Roman"/>
          <w:i/>
          <w:szCs w:val="24"/>
        </w:rPr>
        <w:tab/>
        <w:t>Методы информационного обеспечения;</w:t>
      </w:r>
    </w:p>
    <w:p w:rsidR="00BB7139" w:rsidRPr="004176D1" w:rsidRDefault="00BB7139" w:rsidP="00BB7139">
      <w:pPr>
        <w:pStyle w:val="10"/>
        <w:tabs>
          <w:tab w:val="left" w:pos="0"/>
          <w:tab w:val="left" w:pos="918"/>
        </w:tabs>
        <w:ind w:left="0"/>
        <w:rPr>
          <w:rFonts w:ascii="Times New Roman" w:eastAsia="Times New Roman" w:hAnsi="Times New Roman"/>
          <w:i/>
          <w:szCs w:val="24"/>
        </w:rPr>
      </w:pPr>
      <w:r w:rsidRPr="004176D1">
        <w:rPr>
          <w:rFonts w:ascii="Times New Roman" w:eastAsia="Times New Roman" w:hAnsi="Times New Roman"/>
          <w:i/>
          <w:szCs w:val="24"/>
        </w:rPr>
        <w:tab/>
        <w:t>Понятие системы межведомственного взаимодействия, управления государственными информационными ресурсами, информационно-аналитические системы, обеспечивающие сбор, обработку, хранение и анализ данных;</w:t>
      </w:r>
    </w:p>
    <w:p w:rsidR="00BB7139" w:rsidRPr="004176D1" w:rsidRDefault="00BB7139" w:rsidP="00BB7139">
      <w:pPr>
        <w:pStyle w:val="10"/>
        <w:tabs>
          <w:tab w:val="left" w:pos="0"/>
          <w:tab w:val="left" w:pos="918"/>
        </w:tabs>
        <w:ind w:left="0"/>
        <w:rPr>
          <w:rFonts w:ascii="Times New Roman" w:eastAsia="Times New Roman" w:hAnsi="Times New Roman"/>
          <w:i/>
          <w:szCs w:val="24"/>
        </w:rPr>
      </w:pPr>
      <w:r w:rsidRPr="004176D1">
        <w:rPr>
          <w:rFonts w:ascii="Times New Roman" w:eastAsia="Times New Roman" w:hAnsi="Times New Roman"/>
          <w:i/>
          <w:szCs w:val="24"/>
        </w:rPr>
        <w:tab/>
        <w:t>Понятие защита информации. Противодействие иностранным техническим разведкам;</w:t>
      </w:r>
    </w:p>
    <w:p w:rsidR="00BB7139" w:rsidRPr="004176D1" w:rsidRDefault="00BB7139" w:rsidP="00BB7139">
      <w:pPr>
        <w:pStyle w:val="10"/>
        <w:tabs>
          <w:tab w:val="left" w:pos="0"/>
          <w:tab w:val="left" w:pos="918"/>
        </w:tabs>
        <w:ind w:left="0"/>
        <w:rPr>
          <w:rFonts w:ascii="Times New Roman" w:eastAsia="Times New Roman" w:hAnsi="Times New Roman"/>
          <w:i/>
          <w:szCs w:val="24"/>
        </w:rPr>
      </w:pPr>
      <w:r w:rsidRPr="004176D1">
        <w:rPr>
          <w:rFonts w:ascii="Times New Roman" w:eastAsia="Times New Roman" w:hAnsi="Times New Roman"/>
          <w:i/>
          <w:szCs w:val="24"/>
        </w:rPr>
        <w:tab/>
        <w:t>Порядок создания автоматизированных систем в защищенном исполнении;</w:t>
      </w:r>
    </w:p>
    <w:p w:rsidR="00BB7139" w:rsidRPr="004176D1" w:rsidRDefault="00BB7139" w:rsidP="00BB7139">
      <w:pPr>
        <w:pStyle w:val="10"/>
        <w:tabs>
          <w:tab w:val="left" w:pos="0"/>
          <w:tab w:val="left" w:pos="918"/>
        </w:tabs>
        <w:ind w:left="0"/>
        <w:rPr>
          <w:rFonts w:ascii="Times New Roman" w:eastAsia="Times New Roman" w:hAnsi="Times New Roman"/>
          <w:i/>
          <w:szCs w:val="24"/>
        </w:rPr>
      </w:pPr>
      <w:r w:rsidRPr="004176D1">
        <w:rPr>
          <w:rFonts w:ascii="Times New Roman" w:eastAsia="Times New Roman" w:hAnsi="Times New Roman"/>
          <w:i/>
          <w:szCs w:val="24"/>
        </w:rPr>
        <w:tab/>
        <w:t>Программно-технические способы и средства обеспечения информационной безопасности;</w:t>
      </w:r>
    </w:p>
    <w:p w:rsidR="00BB7139" w:rsidRPr="004176D1" w:rsidRDefault="00BB7139" w:rsidP="00BB7139">
      <w:pPr>
        <w:pStyle w:val="10"/>
        <w:tabs>
          <w:tab w:val="left" w:pos="0"/>
          <w:tab w:val="left" w:pos="918"/>
        </w:tabs>
        <w:ind w:left="0"/>
        <w:rPr>
          <w:rFonts w:ascii="Times New Roman" w:eastAsia="Times New Roman" w:hAnsi="Times New Roman"/>
          <w:i/>
          <w:szCs w:val="24"/>
        </w:rPr>
      </w:pPr>
      <w:r w:rsidRPr="004176D1">
        <w:rPr>
          <w:rFonts w:ascii="Times New Roman" w:eastAsia="Times New Roman" w:hAnsi="Times New Roman"/>
          <w:i/>
          <w:szCs w:val="24"/>
        </w:rPr>
        <w:tab/>
        <w:t>Система управления электронными архивами, системы информационной безопасности и управления эксплуатацией;</w:t>
      </w:r>
    </w:p>
    <w:p w:rsidR="00BB7139" w:rsidRPr="004176D1" w:rsidRDefault="00BB7139" w:rsidP="00BB7139">
      <w:pPr>
        <w:pStyle w:val="10"/>
        <w:tabs>
          <w:tab w:val="left" w:pos="0"/>
          <w:tab w:val="left" w:pos="918"/>
        </w:tabs>
        <w:ind w:left="0"/>
        <w:rPr>
          <w:rFonts w:ascii="Times New Roman" w:eastAsia="Times New Roman" w:hAnsi="Times New Roman"/>
          <w:i/>
          <w:szCs w:val="24"/>
        </w:rPr>
      </w:pPr>
      <w:r w:rsidRPr="004176D1">
        <w:rPr>
          <w:rFonts w:ascii="Times New Roman" w:eastAsia="Times New Roman" w:hAnsi="Times New Roman"/>
          <w:i/>
          <w:szCs w:val="24"/>
        </w:rPr>
        <w:tab/>
        <w:t>Методы и средства получения, обработки и передачи информации;</w:t>
      </w:r>
    </w:p>
    <w:p w:rsidR="00BB7139" w:rsidRPr="004176D1" w:rsidRDefault="00BB7139" w:rsidP="00BB7139">
      <w:pPr>
        <w:pStyle w:val="10"/>
        <w:tabs>
          <w:tab w:val="left" w:pos="0"/>
          <w:tab w:val="left" w:pos="918"/>
        </w:tabs>
        <w:ind w:left="0"/>
        <w:rPr>
          <w:rFonts w:ascii="Times New Roman" w:eastAsia="Times New Roman" w:hAnsi="Times New Roman"/>
          <w:i/>
          <w:szCs w:val="24"/>
        </w:rPr>
      </w:pPr>
      <w:r w:rsidRPr="004176D1">
        <w:rPr>
          <w:rFonts w:ascii="Times New Roman" w:eastAsia="Times New Roman" w:hAnsi="Times New Roman"/>
          <w:i/>
          <w:szCs w:val="24"/>
        </w:rPr>
        <w:tab/>
        <w:t>Порядок разработки системы защиты информации информационной системы, обрабатывающей информацию ограниченного доступа;</w:t>
      </w:r>
    </w:p>
    <w:p w:rsidR="00BB7139" w:rsidRPr="004176D1" w:rsidRDefault="00BB7139" w:rsidP="00BB7139">
      <w:pPr>
        <w:pStyle w:val="10"/>
        <w:tabs>
          <w:tab w:val="left" w:pos="0"/>
          <w:tab w:val="left" w:pos="918"/>
        </w:tabs>
        <w:ind w:left="0"/>
        <w:rPr>
          <w:rFonts w:ascii="Times New Roman" w:eastAsia="Times New Roman" w:hAnsi="Times New Roman"/>
          <w:i/>
          <w:szCs w:val="24"/>
        </w:rPr>
      </w:pPr>
      <w:r w:rsidRPr="004176D1">
        <w:rPr>
          <w:rFonts w:ascii="Times New Roman" w:eastAsia="Times New Roman" w:hAnsi="Times New Roman"/>
          <w:i/>
          <w:szCs w:val="24"/>
        </w:rPr>
        <w:tab/>
        <w:t>Понятие криптографическая защита информации. Процессы формирования и проверки электронной цифровой подписи;</w:t>
      </w:r>
    </w:p>
    <w:p w:rsidR="00BB7139" w:rsidRPr="004176D1" w:rsidRDefault="00BB7139" w:rsidP="00BB7139">
      <w:pPr>
        <w:pStyle w:val="ConsPlusNormal"/>
        <w:ind w:firstLine="540"/>
        <w:jc w:val="both"/>
        <w:rPr>
          <w:rFonts w:ascii="Times New Roman" w:hAnsi="Times New Roman" w:cs="Times New Roman"/>
          <w:i/>
          <w:sz w:val="24"/>
          <w:szCs w:val="24"/>
        </w:rPr>
      </w:pPr>
      <w:r w:rsidRPr="004176D1">
        <w:rPr>
          <w:rFonts w:ascii="Times New Roman" w:hAnsi="Times New Roman" w:cs="Times New Roman"/>
          <w:i/>
          <w:sz w:val="24"/>
          <w:szCs w:val="24"/>
        </w:rPr>
        <w:t>Порядок проведения специальных исследований, тестовых испытаний, процедур сертификации и лицензирования.</w:t>
      </w:r>
    </w:p>
    <w:p w:rsidR="00BB7139" w:rsidRPr="00D849C1" w:rsidRDefault="00BB7139" w:rsidP="00BB7139">
      <w:pPr>
        <w:pStyle w:val="a3"/>
        <w:ind w:left="0" w:firstLine="567"/>
        <w:rPr>
          <w:i/>
        </w:rPr>
      </w:pPr>
      <w:r w:rsidRPr="00D849C1">
        <w:rPr>
          <w:i/>
        </w:rPr>
        <w:t>основные мировые и отечественные тенденции развития и структуры направлений информационной и сетевой безопасности отрасли информационных технологий;</w:t>
      </w:r>
    </w:p>
    <w:p w:rsidR="00BB7139" w:rsidRPr="00D849C1" w:rsidRDefault="00BB7139" w:rsidP="00BB7139">
      <w:pPr>
        <w:pStyle w:val="a3"/>
        <w:ind w:left="0" w:firstLine="567"/>
        <w:rPr>
          <w:i/>
        </w:rPr>
      </w:pPr>
      <w:r w:rsidRPr="00D849C1">
        <w:rPr>
          <w:i/>
        </w:rPr>
        <w:t>понятие базовых информационных ресурсов;</w:t>
      </w:r>
    </w:p>
    <w:p w:rsidR="00BB7139" w:rsidRPr="00D849C1" w:rsidRDefault="00BB7139" w:rsidP="00BB7139">
      <w:pPr>
        <w:pStyle w:val="a3"/>
        <w:ind w:left="0" w:firstLine="567"/>
        <w:rPr>
          <w:i/>
        </w:rPr>
      </w:pPr>
      <w:r w:rsidRPr="00D849C1">
        <w:rPr>
          <w:i/>
        </w:rPr>
        <w:t>понятие значимый объект критической информационной инфраструктуры;</w:t>
      </w:r>
    </w:p>
    <w:p w:rsidR="00BB7139" w:rsidRPr="00D849C1" w:rsidRDefault="00BB7139" w:rsidP="00BB7139">
      <w:pPr>
        <w:pStyle w:val="a3"/>
        <w:ind w:left="0" w:firstLine="567"/>
        <w:rPr>
          <w:i/>
        </w:rPr>
      </w:pPr>
      <w:r w:rsidRPr="00D849C1">
        <w:rPr>
          <w:i/>
        </w:rPr>
        <w:t>понятие система безопасности значимых объектов критической информационной инфраструктуры, функционирующих в сфере связи;</w:t>
      </w:r>
    </w:p>
    <w:p w:rsidR="00BB7139" w:rsidRPr="00D849C1" w:rsidRDefault="00BB7139" w:rsidP="00BB7139">
      <w:pPr>
        <w:pStyle w:val="a3"/>
        <w:ind w:left="0" w:firstLine="567"/>
        <w:rPr>
          <w:i/>
        </w:rPr>
      </w:pPr>
      <w:r w:rsidRPr="00D849C1">
        <w:rPr>
          <w:i/>
        </w:rPr>
        <w:t>знание перечня документов (сведений),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w:t>
      </w:r>
    </w:p>
    <w:p w:rsidR="00BB7139" w:rsidRPr="00D849C1" w:rsidRDefault="00BB7139" w:rsidP="00BB7139">
      <w:pPr>
        <w:pStyle w:val="a3"/>
        <w:ind w:left="0" w:firstLine="567"/>
        <w:rPr>
          <w:i/>
        </w:rPr>
      </w:pPr>
      <w:r w:rsidRPr="00D849C1">
        <w:rPr>
          <w:i/>
        </w:rPr>
        <w:t>знание нормативных правовых актов Российской Федерации и методических документов ФСТЭК России в области защиты информации, и обеспечения безопасности критической информационной инфраструктуры Российской Федерации»;</w:t>
      </w:r>
    </w:p>
    <w:p w:rsidR="00BB7139" w:rsidRPr="00D849C1" w:rsidRDefault="00BB7139" w:rsidP="00BB7139">
      <w:pPr>
        <w:pStyle w:val="a3"/>
        <w:ind w:left="0" w:firstLine="567"/>
        <w:rPr>
          <w:i/>
        </w:rPr>
      </w:pPr>
      <w:r w:rsidRPr="00D849C1">
        <w:rPr>
          <w:i/>
        </w:rPr>
        <w:t>принципы работы программно-аппаратных средств защиты информации, понимание принципов алгоритмов защиты, основ защиты от разрушающих программных воздействий;</w:t>
      </w:r>
    </w:p>
    <w:p w:rsidR="00BB7139" w:rsidRPr="00D849C1" w:rsidRDefault="00BB7139" w:rsidP="00BB7139">
      <w:pPr>
        <w:pStyle w:val="a3"/>
        <w:ind w:left="0" w:firstLine="567"/>
        <w:rPr>
          <w:i/>
        </w:rPr>
      </w:pPr>
      <w:r w:rsidRPr="00D849C1">
        <w:rPr>
          <w:i/>
        </w:rPr>
        <w:t>порядок организации и обеспечении безопасности хранения, обработки и передачи по каналам связи с использованием сре</w:t>
      </w:r>
      <w:proofErr w:type="gramStart"/>
      <w:r w:rsidRPr="00D849C1">
        <w:rPr>
          <w:i/>
        </w:rPr>
        <w:t>дств кр</w:t>
      </w:r>
      <w:proofErr w:type="gramEnd"/>
      <w:r w:rsidRPr="00D849C1">
        <w:rPr>
          <w:i/>
        </w:rPr>
        <w:t>иптографической защиты информации с ограниченным доступом, не содержащей сведений, составляющих государственную тайну;</w:t>
      </w:r>
    </w:p>
    <w:p w:rsidR="00BB7139" w:rsidRPr="00D849C1" w:rsidRDefault="00BB7139" w:rsidP="00BB7139">
      <w:pPr>
        <w:pStyle w:val="a3"/>
        <w:ind w:left="0" w:firstLine="567"/>
        <w:rPr>
          <w:i/>
        </w:rPr>
      </w:pPr>
      <w:r w:rsidRPr="00D849C1">
        <w:rPr>
          <w:i/>
        </w:rPr>
        <w:t>знания, полученные в рамках программ повышения квалификации по темам: «Информационные системы и технологии», «Управление проектами»;</w:t>
      </w:r>
    </w:p>
    <w:p w:rsidR="00BB7139" w:rsidRPr="00D849C1" w:rsidRDefault="00BB7139" w:rsidP="00BB7139">
      <w:pPr>
        <w:pStyle w:val="a3"/>
        <w:ind w:left="0" w:firstLine="567"/>
        <w:rPr>
          <w:i/>
        </w:rPr>
      </w:pPr>
      <w:r w:rsidRPr="00D849C1">
        <w:rPr>
          <w:i/>
        </w:rPr>
        <w:t>знание основ сетевых технологий, принципов работы компьютерных систем и сетей;</w:t>
      </w:r>
    </w:p>
    <w:p w:rsidR="00BB7139" w:rsidRDefault="00BB7139" w:rsidP="00BB7139">
      <w:pPr>
        <w:pStyle w:val="ConsPlusNormal"/>
        <w:ind w:firstLine="567"/>
        <w:jc w:val="both"/>
        <w:rPr>
          <w:rFonts w:ascii="Times New Roman" w:hAnsi="Times New Roman" w:cs="Times New Roman"/>
          <w:i/>
          <w:sz w:val="24"/>
          <w:szCs w:val="24"/>
        </w:rPr>
      </w:pPr>
      <w:r w:rsidRPr="00D849C1">
        <w:rPr>
          <w:rFonts w:ascii="Times New Roman" w:hAnsi="Times New Roman" w:cs="Times New Roman"/>
          <w:i/>
          <w:sz w:val="24"/>
          <w:szCs w:val="24"/>
        </w:rPr>
        <w:t xml:space="preserve">знание национальных, межгосударственных и международных стандартов в области защиты информации, в том числе ГОСТ </w:t>
      </w:r>
      <w:proofErr w:type="gramStart"/>
      <w:r w:rsidRPr="00D849C1">
        <w:rPr>
          <w:rFonts w:ascii="Times New Roman" w:hAnsi="Times New Roman" w:cs="Times New Roman"/>
          <w:i/>
          <w:sz w:val="24"/>
          <w:szCs w:val="24"/>
        </w:rPr>
        <w:t>Р</w:t>
      </w:r>
      <w:proofErr w:type="gramEnd"/>
      <w:r w:rsidRPr="00D849C1">
        <w:rPr>
          <w:rFonts w:ascii="Times New Roman" w:hAnsi="Times New Roman" w:cs="Times New Roman"/>
          <w:i/>
          <w:sz w:val="24"/>
          <w:szCs w:val="24"/>
        </w:rPr>
        <w:t xml:space="preserve"> ИСО/МЭК 15408 (1-3), ГОСТ Р ИСО/МЭК 27001, 27002, 27004, 27005, 27033, 56545, 53109, 34.10, 34.13, 28147.</w:t>
      </w:r>
    </w:p>
    <w:p w:rsidR="00BB7139" w:rsidRPr="004176D1" w:rsidRDefault="00BB7139" w:rsidP="00BB7139">
      <w:pPr>
        <w:pStyle w:val="ConsPlusNormal"/>
        <w:ind w:firstLine="540"/>
        <w:jc w:val="both"/>
        <w:rPr>
          <w:rFonts w:ascii="Times New Roman" w:hAnsi="Times New Roman" w:cs="Times New Roman"/>
          <w:b/>
          <w:sz w:val="24"/>
          <w:szCs w:val="24"/>
        </w:rPr>
      </w:pPr>
      <w:r w:rsidRPr="004176D1">
        <w:rPr>
          <w:rFonts w:ascii="Times New Roman" w:hAnsi="Times New Roman" w:cs="Times New Roman"/>
          <w:b/>
          <w:sz w:val="24"/>
          <w:szCs w:val="24"/>
        </w:rPr>
        <w:t xml:space="preserve">г) наличие профессиональных умений: </w:t>
      </w:r>
    </w:p>
    <w:p w:rsidR="00BB7139" w:rsidRPr="004176D1" w:rsidRDefault="00BB7139" w:rsidP="00BB7139">
      <w:pPr>
        <w:pStyle w:val="ConsPlusNormal"/>
        <w:ind w:firstLine="540"/>
        <w:jc w:val="both"/>
        <w:rPr>
          <w:rFonts w:ascii="Times New Roman" w:hAnsi="Times New Roman" w:cs="Times New Roman"/>
          <w:sz w:val="24"/>
          <w:szCs w:val="24"/>
        </w:rPr>
      </w:pPr>
      <w:proofErr w:type="gramStart"/>
      <w:r w:rsidRPr="004176D1">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4176D1">
        <w:rPr>
          <w:rFonts w:ascii="Times New Roman" w:hAnsi="Times New Roman" w:cs="Times New Roman"/>
          <w:sz w:val="24"/>
          <w:szCs w:val="24"/>
        </w:rPr>
        <w:t xml:space="preserve"> </w:t>
      </w:r>
      <w:r w:rsidRPr="004176D1">
        <w:rPr>
          <w:rFonts w:ascii="Times New Roman" w:hAnsi="Times New Roman" w:cs="Times New Roman"/>
          <w:sz w:val="24"/>
          <w:szCs w:val="24"/>
        </w:rPr>
        <w:lastRenderedPageBreak/>
        <w:t xml:space="preserve">текстовом </w:t>
      </w:r>
      <w:proofErr w:type="gramStart"/>
      <w:r w:rsidRPr="004176D1">
        <w:rPr>
          <w:rFonts w:ascii="Times New Roman" w:hAnsi="Times New Roman" w:cs="Times New Roman"/>
          <w:sz w:val="24"/>
          <w:szCs w:val="24"/>
        </w:rPr>
        <w:t>редакторе</w:t>
      </w:r>
      <w:proofErr w:type="gramEnd"/>
      <w:r w:rsidRPr="004176D1">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BB7139" w:rsidRPr="004176D1" w:rsidRDefault="00BB7139" w:rsidP="00BB7139">
      <w:pPr>
        <w:pStyle w:val="ConsPlusNormal"/>
        <w:ind w:firstLine="540"/>
        <w:jc w:val="both"/>
        <w:rPr>
          <w:rFonts w:ascii="Times New Roman" w:hAnsi="Times New Roman" w:cs="Times New Roman"/>
          <w:sz w:val="24"/>
          <w:szCs w:val="24"/>
        </w:rPr>
      </w:pPr>
      <w:r w:rsidRPr="004176D1">
        <w:rPr>
          <w:rFonts w:ascii="Times New Roman" w:hAnsi="Times New Roman" w:cs="Times New Roman"/>
          <w:sz w:val="24"/>
          <w:szCs w:val="24"/>
        </w:rPr>
        <w:t>а также по вопросам, отнесенным к компетенции госслужащего:</w:t>
      </w:r>
    </w:p>
    <w:p w:rsidR="00BB7139" w:rsidRPr="004176D1" w:rsidRDefault="00BB7139" w:rsidP="00BB7139">
      <w:pPr>
        <w:tabs>
          <w:tab w:val="left" w:pos="9033"/>
        </w:tabs>
        <w:ind w:firstLine="567"/>
        <w:rPr>
          <w:i/>
        </w:rPr>
      </w:pPr>
      <w:r w:rsidRPr="004176D1">
        <w:rPr>
          <w:i/>
        </w:rPr>
        <w:t>защита от несанкционированного доступа к информации;</w:t>
      </w:r>
    </w:p>
    <w:p w:rsidR="00BB7139" w:rsidRPr="004176D1" w:rsidRDefault="00BB7139" w:rsidP="00BB7139">
      <w:pPr>
        <w:tabs>
          <w:tab w:val="left" w:pos="9033"/>
        </w:tabs>
        <w:ind w:firstLine="567"/>
        <w:rPr>
          <w:i/>
        </w:rPr>
      </w:pPr>
      <w:r w:rsidRPr="004176D1">
        <w:rPr>
          <w:i/>
        </w:rPr>
        <w:t>определение потребности в технических средствах защиты;</w:t>
      </w:r>
    </w:p>
    <w:p w:rsidR="00BB7139" w:rsidRPr="004176D1" w:rsidRDefault="00BB7139" w:rsidP="00BB7139">
      <w:pPr>
        <w:tabs>
          <w:tab w:val="left" w:pos="9033"/>
        </w:tabs>
        <w:ind w:firstLine="567"/>
        <w:rPr>
          <w:i/>
        </w:rPr>
      </w:pPr>
      <w:r w:rsidRPr="004176D1">
        <w:rPr>
          <w:i/>
        </w:rPr>
        <w:t>перевод информации в единый формат;</w:t>
      </w:r>
    </w:p>
    <w:p w:rsidR="00BB7139" w:rsidRPr="004176D1" w:rsidRDefault="00BB7139" w:rsidP="00BB7139">
      <w:pPr>
        <w:pStyle w:val="a3"/>
        <w:tabs>
          <w:tab w:val="left" w:pos="720"/>
          <w:tab w:val="left" w:pos="4953"/>
        </w:tabs>
        <w:ind w:left="0" w:firstLine="567"/>
        <w:rPr>
          <w:i/>
        </w:rPr>
      </w:pPr>
      <w:r w:rsidRPr="004176D1">
        <w:rPr>
          <w:i/>
        </w:rPr>
        <w:t>проведения аттестационных мероприятий объекта информации;</w:t>
      </w:r>
    </w:p>
    <w:p w:rsidR="00BB7139" w:rsidRPr="004176D1" w:rsidRDefault="00BB7139" w:rsidP="00BB7139">
      <w:pPr>
        <w:tabs>
          <w:tab w:val="left" w:pos="9033"/>
        </w:tabs>
        <w:ind w:firstLine="567"/>
        <w:rPr>
          <w:i/>
        </w:rPr>
      </w:pPr>
      <w:r w:rsidRPr="004176D1">
        <w:rPr>
          <w:i/>
        </w:rPr>
        <w:t>выполнение работ по обеспечению комплексной защиты информации на основе разработанных программ и методик;</w:t>
      </w:r>
    </w:p>
    <w:p w:rsidR="00BB7139" w:rsidRPr="004176D1" w:rsidRDefault="00BB7139" w:rsidP="00BB7139">
      <w:pPr>
        <w:tabs>
          <w:tab w:val="left" w:pos="9033"/>
        </w:tabs>
        <w:ind w:firstLine="567"/>
        <w:rPr>
          <w:i/>
        </w:rPr>
      </w:pPr>
      <w:r w:rsidRPr="004176D1">
        <w:rPr>
          <w:i/>
        </w:rPr>
        <w:t>расчеты, анализ и обобщение результатов, составление технических отчетов и оперативных сводок по вопросам защиты информации;</w:t>
      </w:r>
    </w:p>
    <w:p w:rsidR="00BB7139" w:rsidRPr="004176D1" w:rsidRDefault="00BB7139" w:rsidP="00BB7139">
      <w:pPr>
        <w:ind w:firstLine="567"/>
        <w:rPr>
          <w:i/>
        </w:rPr>
      </w:pPr>
      <w:r w:rsidRPr="004176D1">
        <w:rPr>
          <w:i/>
        </w:rPr>
        <w:t>установка сетевого программного обеспечения на серверах и рабочих станциях и поддержка их в рабочем состоянии;</w:t>
      </w:r>
    </w:p>
    <w:p w:rsidR="00BB7139" w:rsidRPr="004176D1" w:rsidRDefault="00BB7139" w:rsidP="00BB7139">
      <w:pPr>
        <w:tabs>
          <w:tab w:val="left" w:pos="9033"/>
        </w:tabs>
        <w:ind w:firstLine="567"/>
        <w:rPr>
          <w:i/>
        </w:rPr>
      </w:pPr>
      <w:r w:rsidRPr="004176D1">
        <w:rPr>
          <w:i/>
        </w:rPr>
        <w:t xml:space="preserve">проведение специальных исследований и контрольных проверок, аттестации объектов, помещений, технических средств, программ. </w:t>
      </w:r>
    </w:p>
    <w:p w:rsidR="00BB7139" w:rsidRPr="004176D1" w:rsidRDefault="00BB7139" w:rsidP="00BB7139">
      <w:pPr>
        <w:pStyle w:val="ConsPlusNormal"/>
        <w:ind w:firstLine="567"/>
        <w:jc w:val="both"/>
        <w:rPr>
          <w:rFonts w:ascii="Times New Roman" w:hAnsi="Times New Roman" w:cs="Times New Roman"/>
          <w:i/>
          <w:sz w:val="24"/>
          <w:szCs w:val="24"/>
        </w:rPr>
      </w:pPr>
      <w:r w:rsidRPr="004176D1">
        <w:rPr>
          <w:rFonts w:ascii="Times New Roman" w:hAnsi="Times New Roman" w:cs="Times New Roman"/>
          <w:i/>
          <w:sz w:val="24"/>
          <w:szCs w:val="24"/>
        </w:rPr>
        <w:t>мониторинг сети, выявление ошибки пользователей и сетевого программного обеспечения,  восстановление работоспособности системы.</w:t>
      </w:r>
    </w:p>
    <w:p w:rsidR="00BB7139" w:rsidRPr="00D849C1" w:rsidRDefault="00BB7139" w:rsidP="00BB7139">
      <w:pPr>
        <w:autoSpaceDE w:val="0"/>
        <w:autoSpaceDN w:val="0"/>
        <w:adjustRightInd w:val="0"/>
        <w:ind w:firstLine="567"/>
        <w:outlineLvl w:val="0"/>
        <w:rPr>
          <w:i/>
        </w:rPr>
      </w:pPr>
      <w:r w:rsidRPr="00D849C1">
        <w:rPr>
          <w:i/>
        </w:rPr>
        <w:t>применение современных информационно-коммуникационных технологий в государственных органах: использование межведомственного и ведомственного электронного документооборота, информационно-телекоммуникационными сетей;</w:t>
      </w:r>
    </w:p>
    <w:p w:rsidR="00BB7139" w:rsidRPr="00D849C1" w:rsidRDefault="00BB7139" w:rsidP="00BB7139">
      <w:pPr>
        <w:autoSpaceDE w:val="0"/>
        <w:autoSpaceDN w:val="0"/>
        <w:adjustRightInd w:val="0"/>
        <w:ind w:firstLine="567"/>
        <w:outlineLvl w:val="0"/>
        <w:rPr>
          <w:i/>
        </w:rPr>
      </w:pPr>
      <w:r w:rsidRPr="00D849C1">
        <w:rPr>
          <w:i/>
        </w:rPr>
        <w:t>участие в подготовке документов, необходимых для проведения закупок товаров, работ, услуг в соответствии с Федеральным законом от 5 апреля 2013 г. № 44-ФЗ «О контрактной системе в сфере закупок товаров, работ, услуг»;</w:t>
      </w:r>
    </w:p>
    <w:p w:rsidR="00BB7139" w:rsidRPr="00D849C1" w:rsidRDefault="00BB7139" w:rsidP="00BB7139">
      <w:pPr>
        <w:ind w:firstLine="567"/>
        <w:rPr>
          <w:i/>
        </w:rPr>
      </w:pPr>
      <w:r w:rsidRPr="00D849C1">
        <w:rPr>
          <w:i/>
        </w:rPr>
        <w:t>умение пользоваться поисковыми системами в информационной сети «Интернет» и получение информации из правовых баз данных, федерального портала проектов нормативных правовых актов www.regulation.gov.ru;</w:t>
      </w:r>
    </w:p>
    <w:p w:rsidR="00BB7139" w:rsidRPr="00D849C1" w:rsidRDefault="00BB7139" w:rsidP="00BB7139">
      <w:pPr>
        <w:ind w:firstLine="567"/>
        <w:rPr>
          <w:i/>
        </w:rPr>
      </w:pPr>
      <w:r w:rsidRPr="00D849C1">
        <w:rPr>
          <w:i/>
        </w:rPr>
        <w:t>анализ угроз безопасности информации, оценка рисков безопасности информации;</w:t>
      </w:r>
    </w:p>
    <w:p w:rsidR="00BB7139" w:rsidRPr="00D849C1" w:rsidRDefault="00BB7139" w:rsidP="00BB7139">
      <w:pPr>
        <w:tabs>
          <w:tab w:val="left" w:pos="9033"/>
        </w:tabs>
        <w:ind w:firstLine="567"/>
        <w:rPr>
          <w:i/>
        </w:rPr>
      </w:pPr>
      <w:r w:rsidRPr="00D849C1">
        <w:rPr>
          <w:i/>
        </w:rPr>
        <w:t>определение объектов защиты;</w:t>
      </w:r>
    </w:p>
    <w:p w:rsidR="00BB7139" w:rsidRPr="00D849C1" w:rsidRDefault="00BB7139" w:rsidP="00BB7139">
      <w:pPr>
        <w:tabs>
          <w:tab w:val="left" w:pos="9033"/>
        </w:tabs>
        <w:ind w:firstLine="567"/>
        <w:rPr>
          <w:i/>
        </w:rPr>
      </w:pPr>
      <w:r w:rsidRPr="00D849C1">
        <w:rPr>
          <w:i/>
        </w:rPr>
        <w:t>моделирование угроз безопасности информации;</w:t>
      </w:r>
    </w:p>
    <w:p w:rsidR="00BB7139" w:rsidRPr="00D849C1" w:rsidRDefault="00BB7139" w:rsidP="00BB7139">
      <w:pPr>
        <w:tabs>
          <w:tab w:val="left" w:pos="9033"/>
        </w:tabs>
        <w:ind w:firstLine="567"/>
        <w:rPr>
          <w:i/>
        </w:rPr>
      </w:pPr>
      <w:r w:rsidRPr="00D849C1">
        <w:rPr>
          <w:i/>
        </w:rPr>
        <w:t>разработка требований по защите информации;</w:t>
      </w:r>
    </w:p>
    <w:p w:rsidR="00BB7139" w:rsidRPr="00D849C1" w:rsidRDefault="00BB7139" w:rsidP="00BB7139">
      <w:pPr>
        <w:tabs>
          <w:tab w:val="left" w:pos="9033"/>
        </w:tabs>
        <w:ind w:firstLine="567"/>
        <w:rPr>
          <w:i/>
        </w:rPr>
      </w:pPr>
      <w:r w:rsidRPr="00D849C1">
        <w:rPr>
          <w:i/>
        </w:rPr>
        <w:t>применение средств защиты информации;</w:t>
      </w:r>
    </w:p>
    <w:p w:rsidR="00BB7139" w:rsidRPr="007420CD" w:rsidRDefault="00BB7139" w:rsidP="00BB7139">
      <w:pPr>
        <w:pStyle w:val="ConsPlusNormal"/>
        <w:ind w:firstLine="567"/>
        <w:jc w:val="both"/>
        <w:rPr>
          <w:rFonts w:ascii="Times New Roman" w:eastAsia="Calibri" w:hAnsi="Times New Roman" w:cs="Times New Roman"/>
          <w:color w:val="FF0000"/>
          <w:sz w:val="24"/>
          <w:szCs w:val="24"/>
        </w:rPr>
      </w:pPr>
      <w:r w:rsidRPr="00D849C1">
        <w:rPr>
          <w:rFonts w:ascii="Times New Roman" w:hAnsi="Times New Roman" w:cs="Times New Roman"/>
          <w:i/>
          <w:sz w:val="24"/>
          <w:szCs w:val="24"/>
        </w:rPr>
        <w:t>проведение категорирования объектов критической информационной инфраструктуры, функционирующих в сфере связи</w:t>
      </w:r>
      <w:r w:rsidRPr="007420CD">
        <w:rPr>
          <w:rFonts w:ascii="Times New Roman" w:eastAsia="Calibri" w:hAnsi="Times New Roman" w:cs="Times New Roman"/>
          <w:color w:val="FF0000"/>
          <w:sz w:val="24"/>
          <w:szCs w:val="24"/>
        </w:rPr>
        <w:t>.</w:t>
      </w:r>
    </w:p>
    <w:p w:rsidR="00990DB3" w:rsidRPr="00241EDF" w:rsidRDefault="00990DB3" w:rsidP="001E5604">
      <w:pPr>
        <w:pStyle w:val="ConsPlusNormal"/>
        <w:widowControl/>
        <w:ind w:firstLine="567"/>
        <w:jc w:val="both"/>
        <w:rPr>
          <w:rFonts w:ascii="Times New Roman" w:hAnsi="Times New Roman" w:cs="Times New Roman"/>
          <w:sz w:val="23"/>
          <w:szCs w:val="23"/>
        </w:rPr>
      </w:pPr>
    </w:p>
    <w:p w:rsidR="001D27EB" w:rsidRPr="00241EDF" w:rsidRDefault="006426CD" w:rsidP="00811ACD">
      <w:pPr>
        <w:pStyle w:val="ConsPlusNormal"/>
        <w:widowControl/>
        <w:ind w:firstLine="567"/>
        <w:jc w:val="both"/>
        <w:rPr>
          <w:rFonts w:ascii="Times New Roman" w:hAnsi="Times New Roman" w:cs="Times New Roman"/>
          <w:sz w:val="23"/>
          <w:szCs w:val="23"/>
        </w:rPr>
      </w:pPr>
      <w:r w:rsidRPr="00241EDF">
        <w:rPr>
          <w:rFonts w:ascii="Times New Roman" w:hAnsi="Times New Roman" w:cs="Times New Roman"/>
          <w:sz w:val="23"/>
          <w:szCs w:val="23"/>
        </w:rPr>
        <w:t xml:space="preserve">2. </w:t>
      </w:r>
      <w:proofErr w:type="gramStart"/>
      <w:r w:rsidRPr="00241EDF">
        <w:rPr>
          <w:rFonts w:ascii="Times New Roman" w:hAnsi="Times New Roman" w:cs="Times New Roman"/>
          <w:sz w:val="23"/>
          <w:szCs w:val="23"/>
        </w:rPr>
        <w:t xml:space="preserve">Время приема документов для участия в конкурсе </w:t>
      </w:r>
      <w:r w:rsidRPr="00241EDF">
        <w:rPr>
          <w:rFonts w:ascii="Times New Roman" w:hAnsi="Times New Roman" w:cs="Times New Roman"/>
          <w:b/>
          <w:sz w:val="23"/>
          <w:szCs w:val="23"/>
        </w:rPr>
        <w:t xml:space="preserve">в течение 21 </w:t>
      </w:r>
      <w:r w:rsidR="00D472FE" w:rsidRPr="00241EDF">
        <w:rPr>
          <w:rFonts w:ascii="Times New Roman" w:hAnsi="Times New Roman" w:cs="Times New Roman"/>
          <w:b/>
          <w:sz w:val="23"/>
          <w:szCs w:val="23"/>
        </w:rPr>
        <w:t xml:space="preserve">календарного </w:t>
      </w:r>
      <w:r w:rsidRPr="00241EDF">
        <w:rPr>
          <w:rFonts w:ascii="Times New Roman" w:hAnsi="Times New Roman" w:cs="Times New Roman"/>
          <w:b/>
          <w:sz w:val="23"/>
          <w:szCs w:val="23"/>
        </w:rPr>
        <w:t>дня со дня размещения объявления об их приеме на официальном сайте</w:t>
      </w:r>
      <w:r w:rsidR="00D472FE" w:rsidRPr="00241EDF">
        <w:rPr>
          <w:rFonts w:ascii="Times New Roman" w:hAnsi="Times New Roman" w:cs="Times New Roman"/>
          <w:sz w:val="23"/>
          <w:szCs w:val="23"/>
        </w:rPr>
        <w:t xml:space="preserve"> государственной информационной системы в области государственной службы</w:t>
      </w:r>
      <w:r w:rsidR="00363C62" w:rsidRPr="00241EDF">
        <w:rPr>
          <w:rFonts w:ascii="Times New Roman" w:hAnsi="Times New Roman" w:cs="Times New Roman"/>
          <w:sz w:val="23"/>
          <w:szCs w:val="23"/>
        </w:rPr>
        <w:t xml:space="preserve"> </w:t>
      </w:r>
      <w:r w:rsidR="00363C62" w:rsidRPr="00241EDF">
        <w:rPr>
          <w:rFonts w:ascii="Times New Roman" w:hAnsi="Times New Roman" w:cs="Times New Roman"/>
          <w:b/>
          <w:sz w:val="23"/>
          <w:szCs w:val="23"/>
        </w:rPr>
        <w:t>и на официальном сайте</w:t>
      </w:r>
      <w:r w:rsidR="00D472FE" w:rsidRPr="00241EDF">
        <w:rPr>
          <w:rFonts w:ascii="Times New Roman" w:hAnsi="Times New Roman" w:cs="Times New Roman"/>
          <w:b/>
          <w:sz w:val="23"/>
          <w:szCs w:val="23"/>
        </w:rPr>
        <w:t xml:space="preserve"> </w:t>
      </w:r>
      <w:r w:rsidRPr="00241EDF">
        <w:rPr>
          <w:rFonts w:ascii="Times New Roman" w:hAnsi="Times New Roman" w:cs="Times New Roman"/>
          <w:b/>
          <w:sz w:val="23"/>
          <w:szCs w:val="23"/>
        </w:rPr>
        <w:t>ФНС России в информационно-телекоммуникационной сети «Интернет»</w:t>
      </w:r>
      <w:r w:rsidRPr="00241EDF">
        <w:rPr>
          <w:rFonts w:ascii="Times New Roman" w:hAnsi="Times New Roman" w:cs="Times New Roman"/>
          <w:sz w:val="23"/>
          <w:szCs w:val="23"/>
        </w:rPr>
        <w:t xml:space="preserve"> в рабочие дни  с </w:t>
      </w:r>
      <w:r w:rsidR="00AE21F1" w:rsidRPr="00241EDF">
        <w:rPr>
          <w:rFonts w:ascii="Times New Roman" w:hAnsi="Times New Roman" w:cs="Times New Roman"/>
          <w:sz w:val="23"/>
          <w:szCs w:val="23"/>
        </w:rPr>
        <w:t>11</w:t>
      </w:r>
      <w:r w:rsidRPr="00241EDF">
        <w:rPr>
          <w:rFonts w:ascii="Times New Roman" w:hAnsi="Times New Roman" w:cs="Times New Roman"/>
          <w:sz w:val="23"/>
          <w:szCs w:val="23"/>
        </w:rPr>
        <w:t>.00 час до 1</w:t>
      </w:r>
      <w:r w:rsidR="00AE21F1" w:rsidRPr="00241EDF">
        <w:rPr>
          <w:rFonts w:ascii="Times New Roman" w:hAnsi="Times New Roman" w:cs="Times New Roman"/>
          <w:sz w:val="23"/>
          <w:szCs w:val="23"/>
        </w:rPr>
        <w:t>6</w:t>
      </w:r>
      <w:r w:rsidRPr="00241EDF">
        <w:rPr>
          <w:rFonts w:ascii="Times New Roman" w:hAnsi="Times New Roman" w:cs="Times New Roman"/>
          <w:sz w:val="23"/>
          <w:szCs w:val="23"/>
        </w:rPr>
        <w:t>.</w:t>
      </w:r>
      <w:r w:rsidR="00AE21F1" w:rsidRPr="00241EDF">
        <w:rPr>
          <w:rFonts w:ascii="Times New Roman" w:hAnsi="Times New Roman" w:cs="Times New Roman"/>
          <w:sz w:val="23"/>
          <w:szCs w:val="23"/>
        </w:rPr>
        <w:t>00</w:t>
      </w:r>
      <w:r w:rsidRPr="00241EDF">
        <w:rPr>
          <w:rFonts w:ascii="Times New Roman" w:hAnsi="Times New Roman" w:cs="Times New Roman"/>
          <w:sz w:val="23"/>
          <w:szCs w:val="23"/>
        </w:rPr>
        <w:t xml:space="preserve"> час, перерыв на обед с 13.00 до 14.00 часов по адресу: </w:t>
      </w:r>
      <w:r w:rsidR="00BC614C" w:rsidRPr="00241EDF">
        <w:rPr>
          <w:rFonts w:ascii="Times New Roman" w:hAnsi="Times New Roman" w:cs="Times New Roman"/>
          <w:sz w:val="23"/>
          <w:szCs w:val="23"/>
        </w:rPr>
        <w:t>г. Южно-Сахалинск</w:t>
      </w:r>
      <w:proofErr w:type="gramEnd"/>
      <w:r w:rsidR="00BC614C" w:rsidRPr="00241EDF">
        <w:rPr>
          <w:rFonts w:ascii="Times New Roman" w:hAnsi="Times New Roman" w:cs="Times New Roman"/>
          <w:sz w:val="23"/>
          <w:szCs w:val="23"/>
        </w:rPr>
        <w:t xml:space="preserve">, </w:t>
      </w:r>
      <w:r w:rsidR="00122A68" w:rsidRPr="00241EDF">
        <w:rPr>
          <w:rFonts w:ascii="Times New Roman" w:hAnsi="Times New Roman" w:cs="Times New Roman"/>
          <w:sz w:val="23"/>
          <w:szCs w:val="23"/>
        </w:rPr>
        <w:t xml:space="preserve"> ул.</w:t>
      </w:r>
      <w:r w:rsidR="00BC614C" w:rsidRPr="00241EDF">
        <w:rPr>
          <w:rFonts w:ascii="Times New Roman" w:hAnsi="Times New Roman" w:cs="Times New Roman"/>
          <w:sz w:val="23"/>
          <w:szCs w:val="23"/>
        </w:rPr>
        <w:t xml:space="preserve"> </w:t>
      </w:r>
      <w:r w:rsidR="003570A7" w:rsidRPr="00241EDF">
        <w:rPr>
          <w:rFonts w:ascii="Times New Roman" w:hAnsi="Times New Roman" w:cs="Times New Roman"/>
          <w:sz w:val="23"/>
          <w:szCs w:val="23"/>
        </w:rPr>
        <w:t>Карла Маркса</w:t>
      </w:r>
      <w:r w:rsidR="00BC614C" w:rsidRPr="00241EDF">
        <w:rPr>
          <w:rFonts w:ascii="Times New Roman" w:hAnsi="Times New Roman" w:cs="Times New Roman"/>
          <w:sz w:val="23"/>
          <w:szCs w:val="23"/>
        </w:rPr>
        <w:t>, 1</w:t>
      </w:r>
      <w:r w:rsidR="003570A7" w:rsidRPr="00241EDF">
        <w:rPr>
          <w:rFonts w:ascii="Times New Roman" w:hAnsi="Times New Roman" w:cs="Times New Roman"/>
          <w:sz w:val="23"/>
          <w:szCs w:val="23"/>
        </w:rPr>
        <w:t>4</w:t>
      </w:r>
      <w:r w:rsidR="00BC614C" w:rsidRPr="00241EDF">
        <w:rPr>
          <w:rFonts w:ascii="Times New Roman" w:hAnsi="Times New Roman" w:cs="Times New Roman"/>
          <w:sz w:val="23"/>
          <w:szCs w:val="23"/>
        </w:rPr>
        <w:t xml:space="preserve">, </w:t>
      </w:r>
      <w:r w:rsidRPr="00241EDF">
        <w:rPr>
          <w:rFonts w:ascii="Times New Roman" w:hAnsi="Times New Roman" w:cs="Times New Roman"/>
          <w:sz w:val="23"/>
          <w:szCs w:val="23"/>
        </w:rPr>
        <w:t>Управление Федеральной налоговой службы по Са</w:t>
      </w:r>
      <w:r w:rsidR="00B63302" w:rsidRPr="00241EDF">
        <w:rPr>
          <w:rFonts w:ascii="Times New Roman" w:hAnsi="Times New Roman" w:cs="Times New Roman"/>
          <w:sz w:val="23"/>
          <w:szCs w:val="23"/>
        </w:rPr>
        <w:t>халинской области, отдел кадров</w:t>
      </w:r>
      <w:r w:rsidRPr="00241EDF">
        <w:rPr>
          <w:rFonts w:ascii="Times New Roman" w:hAnsi="Times New Roman" w:cs="Times New Roman"/>
          <w:sz w:val="23"/>
          <w:szCs w:val="23"/>
        </w:rPr>
        <w:t xml:space="preserve">, кабинет № </w:t>
      </w:r>
      <w:r w:rsidR="0024572F" w:rsidRPr="00241EDF">
        <w:rPr>
          <w:rFonts w:ascii="Times New Roman" w:hAnsi="Times New Roman" w:cs="Times New Roman"/>
          <w:sz w:val="23"/>
          <w:szCs w:val="23"/>
        </w:rPr>
        <w:t>209</w:t>
      </w:r>
      <w:r w:rsidRPr="00241EDF">
        <w:rPr>
          <w:rFonts w:ascii="Times New Roman" w:hAnsi="Times New Roman" w:cs="Times New Roman"/>
          <w:sz w:val="23"/>
          <w:szCs w:val="23"/>
        </w:rPr>
        <w:t xml:space="preserve">. Контактный телефон: </w:t>
      </w:r>
      <w:r w:rsidR="000B16B8" w:rsidRPr="00241EDF">
        <w:rPr>
          <w:rFonts w:ascii="Times New Roman" w:hAnsi="Times New Roman" w:cs="Times New Roman"/>
          <w:sz w:val="23"/>
          <w:szCs w:val="23"/>
        </w:rPr>
        <w:t>(424</w:t>
      </w:r>
      <w:r w:rsidR="00BC614C" w:rsidRPr="00241EDF">
        <w:rPr>
          <w:rFonts w:ascii="Times New Roman" w:hAnsi="Times New Roman" w:cs="Times New Roman"/>
          <w:sz w:val="23"/>
          <w:szCs w:val="23"/>
        </w:rPr>
        <w:t xml:space="preserve">2) </w:t>
      </w:r>
      <w:r w:rsidR="001D27EB" w:rsidRPr="00241EDF">
        <w:rPr>
          <w:rFonts w:ascii="Times New Roman" w:hAnsi="Times New Roman" w:cs="Times New Roman"/>
          <w:sz w:val="23"/>
          <w:szCs w:val="23"/>
        </w:rPr>
        <w:t>557105 (доб. 11-30)</w:t>
      </w:r>
      <w:r w:rsidRPr="00241EDF">
        <w:rPr>
          <w:rFonts w:ascii="Times New Roman" w:hAnsi="Times New Roman" w:cs="Times New Roman"/>
          <w:sz w:val="23"/>
          <w:szCs w:val="23"/>
        </w:rPr>
        <w:t>.</w:t>
      </w:r>
      <w:r w:rsidR="00D472FE" w:rsidRPr="00241EDF">
        <w:rPr>
          <w:rFonts w:ascii="Times New Roman" w:hAnsi="Times New Roman" w:cs="Times New Roman"/>
          <w:sz w:val="23"/>
          <w:szCs w:val="23"/>
        </w:rPr>
        <w:t xml:space="preserve"> </w:t>
      </w:r>
    </w:p>
    <w:p w:rsidR="006426CD" w:rsidRPr="00241EDF" w:rsidRDefault="00D472FE" w:rsidP="0030219C">
      <w:pPr>
        <w:pStyle w:val="ConsPlusNormal"/>
        <w:widowControl/>
        <w:ind w:firstLine="567"/>
        <w:jc w:val="both"/>
        <w:rPr>
          <w:rFonts w:ascii="Times New Roman" w:hAnsi="Times New Roman" w:cs="Times New Roman"/>
          <w:sz w:val="23"/>
          <w:szCs w:val="23"/>
        </w:rPr>
      </w:pPr>
      <w:r w:rsidRPr="00241EDF">
        <w:rPr>
          <w:rFonts w:ascii="Times New Roman" w:hAnsi="Times New Roman" w:cs="Times New Roman"/>
          <w:sz w:val="23"/>
          <w:szCs w:val="23"/>
        </w:rPr>
        <w:t>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241EDF" w:rsidRDefault="00D94B7C" w:rsidP="00C9599C">
      <w:pPr>
        <w:pStyle w:val="a7"/>
        <w:ind w:right="20" w:firstLine="567"/>
        <w:jc w:val="both"/>
        <w:rPr>
          <w:sz w:val="23"/>
          <w:szCs w:val="23"/>
        </w:rPr>
      </w:pPr>
      <w:proofErr w:type="gramStart"/>
      <w:r w:rsidRPr="00241EDF">
        <w:rPr>
          <w:sz w:val="23"/>
          <w:szCs w:val="23"/>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241EDF">
        <w:rPr>
          <w:sz w:val="23"/>
          <w:szCs w:val="23"/>
        </w:rPr>
        <w:t xml:space="preserve"> службе Российской Федерации» (Собрание законодательства Российской Федерации, 2018, № 12, ст. 1677).</w:t>
      </w:r>
    </w:p>
    <w:p w:rsidR="00D94B7C" w:rsidRPr="00241EDF" w:rsidRDefault="00D94B7C" w:rsidP="00C9599C">
      <w:pPr>
        <w:tabs>
          <w:tab w:val="left" w:pos="3600"/>
        </w:tabs>
        <w:ind w:right="-2" w:firstLine="567"/>
        <w:jc w:val="both"/>
        <w:rPr>
          <w:sz w:val="23"/>
          <w:szCs w:val="23"/>
        </w:rPr>
      </w:pPr>
      <w:proofErr w:type="gramStart"/>
      <w:r w:rsidRPr="00241EDF">
        <w:rPr>
          <w:sz w:val="23"/>
          <w:szCs w:val="23"/>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6426CD" w:rsidRPr="00241EDF" w:rsidRDefault="005C6AD3" w:rsidP="00C9599C">
      <w:pPr>
        <w:autoSpaceDE w:val="0"/>
        <w:autoSpaceDN w:val="0"/>
        <w:adjustRightInd w:val="0"/>
        <w:ind w:firstLine="567"/>
        <w:jc w:val="both"/>
        <w:rPr>
          <w:sz w:val="23"/>
          <w:szCs w:val="23"/>
        </w:rPr>
      </w:pPr>
      <w:r w:rsidRPr="00241EDF">
        <w:rPr>
          <w:sz w:val="23"/>
          <w:szCs w:val="23"/>
        </w:rPr>
        <w:lastRenderedPageBreak/>
        <w:t xml:space="preserve">3. </w:t>
      </w:r>
      <w:r w:rsidR="006426CD" w:rsidRPr="00241EDF">
        <w:rPr>
          <w:b/>
          <w:sz w:val="23"/>
          <w:szCs w:val="23"/>
        </w:rPr>
        <w:t>Гражданский служащий Управления</w:t>
      </w:r>
      <w:r w:rsidR="006426CD" w:rsidRPr="00241EDF">
        <w:rPr>
          <w:sz w:val="23"/>
          <w:szCs w:val="23"/>
        </w:rPr>
        <w:t xml:space="preserve"> Федеральной налоговой службы по Сахалинской области, изъявивший желание участвовать в конкурсе, подает заявление на имя</w:t>
      </w:r>
      <w:r w:rsidR="00F9442F" w:rsidRPr="00241EDF">
        <w:rPr>
          <w:sz w:val="23"/>
          <w:szCs w:val="23"/>
        </w:rPr>
        <w:t xml:space="preserve"> </w:t>
      </w:r>
      <w:r w:rsidR="006426CD" w:rsidRPr="00241EDF">
        <w:rPr>
          <w:sz w:val="23"/>
          <w:szCs w:val="23"/>
        </w:rPr>
        <w:t xml:space="preserve">руководителя Управления Федеральной налоговой службы по Сахалинской области.  </w:t>
      </w:r>
    </w:p>
    <w:p w:rsidR="0084289E" w:rsidRPr="00241EDF" w:rsidRDefault="006426CD" w:rsidP="00C9599C">
      <w:pPr>
        <w:autoSpaceDE w:val="0"/>
        <w:autoSpaceDN w:val="0"/>
        <w:adjustRightInd w:val="0"/>
        <w:ind w:firstLine="567"/>
        <w:jc w:val="both"/>
        <w:outlineLvl w:val="0"/>
        <w:rPr>
          <w:sz w:val="23"/>
          <w:szCs w:val="23"/>
        </w:rPr>
      </w:pPr>
      <w:r w:rsidRPr="00241EDF">
        <w:rPr>
          <w:b/>
          <w:sz w:val="23"/>
          <w:szCs w:val="23"/>
        </w:rPr>
        <w:t>Гражданский служащий иного государственного органа</w:t>
      </w:r>
      <w:r w:rsidRPr="00241EDF">
        <w:rPr>
          <w:sz w:val="23"/>
          <w:szCs w:val="23"/>
        </w:rPr>
        <w:t xml:space="preserve">, изъявивший желание участвовать в конкурсе, представляет </w:t>
      </w:r>
      <w:r w:rsidR="0084289E" w:rsidRPr="00241EDF">
        <w:rPr>
          <w:sz w:val="23"/>
          <w:szCs w:val="23"/>
        </w:rPr>
        <w:t>в Управление Федеральной налоговой службы по Сахалинской области:</w:t>
      </w:r>
    </w:p>
    <w:p w:rsidR="0084289E" w:rsidRPr="00241EDF" w:rsidRDefault="0084289E" w:rsidP="00C9599C">
      <w:pPr>
        <w:pStyle w:val="ConsNormal"/>
        <w:widowControl/>
        <w:numPr>
          <w:ilvl w:val="0"/>
          <w:numId w:val="11"/>
        </w:numPr>
        <w:ind w:left="0" w:right="0" w:firstLine="567"/>
        <w:jc w:val="both"/>
        <w:rPr>
          <w:rFonts w:ascii="Times New Roman" w:hAnsi="Times New Roman" w:cs="Times New Roman"/>
          <w:sz w:val="23"/>
          <w:szCs w:val="23"/>
        </w:rPr>
      </w:pPr>
      <w:r w:rsidRPr="00241EDF">
        <w:rPr>
          <w:rFonts w:ascii="Times New Roman" w:hAnsi="Times New Roman" w:cs="Times New Roman"/>
          <w:sz w:val="23"/>
          <w:szCs w:val="23"/>
        </w:rPr>
        <w:t>личное заявление  на имя руководителя Управления Федеральной налоговой службы по Сахалинской области</w:t>
      </w:r>
      <w:r w:rsidR="008C26F8" w:rsidRPr="00241EDF">
        <w:rPr>
          <w:rFonts w:ascii="Times New Roman" w:hAnsi="Times New Roman" w:cs="Times New Roman"/>
          <w:sz w:val="23"/>
          <w:szCs w:val="23"/>
        </w:rPr>
        <w:t>,</w:t>
      </w:r>
      <w:r w:rsidRPr="00241EDF">
        <w:rPr>
          <w:rFonts w:ascii="Times New Roman" w:hAnsi="Times New Roman" w:cs="Times New Roman"/>
          <w:sz w:val="23"/>
          <w:szCs w:val="23"/>
        </w:rPr>
        <w:t xml:space="preserve">  согласно Приложению;</w:t>
      </w:r>
    </w:p>
    <w:p w:rsidR="0084289E" w:rsidRPr="00241EDF" w:rsidRDefault="0084289E" w:rsidP="00C9599C">
      <w:pPr>
        <w:pStyle w:val="ConsNormal"/>
        <w:widowControl/>
        <w:numPr>
          <w:ilvl w:val="0"/>
          <w:numId w:val="11"/>
        </w:numPr>
        <w:ind w:left="0" w:right="0" w:firstLine="567"/>
        <w:jc w:val="both"/>
        <w:rPr>
          <w:rFonts w:ascii="Times New Roman" w:hAnsi="Times New Roman" w:cs="Times New Roman"/>
          <w:sz w:val="23"/>
          <w:szCs w:val="23"/>
        </w:rPr>
      </w:pPr>
      <w:r w:rsidRPr="00241EDF">
        <w:rPr>
          <w:rFonts w:ascii="Times New Roman" w:hAnsi="Times New Roman" w:cs="Times New Roman"/>
          <w:sz w:val="23"/>
          <w:szCs w:val="23"/>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w:t>
      </w:r>
      <w:r w:rsidR="003660AC" w:rsidRPr="00241EDF">
        <w:rPr>
          <w:rFonts w:ascii="Times New Roman" w:hAnsi="Times New Roman" w:cs="Times New Roman"/>
          <w:sz w:val="23"/>
          <w:szCs w:val="23"/>
        </w:rPr>
        <w:t>2005</w:t>
      </w:r>
      <w:r w:rsidRPr="00241EDF">
        <w:rPr>
          <w:rFonts w:ascii="Times New Roman" w:hAnsi="Times New Roman" w:cs="Times New Roman"/>
          <w:sz w:val="23"/>
          <w:szCs w:val="23"/>
        </w:rPr>
        <w:t xml:space="preserve"> № 667-р)</w:t>
      </w:r>
      <w:r w:rsidR="00D74E48" w:rsidRPr="00241EDF">
        <w:rPr>
          <w:rFonts w:ascii="Times New Roman" w:hAnsi="Times New Roman" w:cs="Times New Roman"/>
          <w:sz w:val="23"/>
          <w:szCs w:val="23"/>
        </w:rPr>
        <w:t>.</w:t>
      </w:r>
    </w:p>
    <w:p w:rsidR="006426CD" w:rsidRPr="00241EDF" w:rsidRDefault="006426CD" w:rsidP="00C9599C">
      <w:pPr>
        <w:pStyle w:val="ConsNormal"/>
        <w:widowControl/>
        <w:ind w:right="0" w:firstLine="567"/>
        <w:jc w:val="both"/>
        <w:rPr>
          <w:rFonts w:ascii="Times New Roman" w:hAnsi="Times New Roman" w:cs="Times New Roman"/>
          <w:b/>
          <w:sz w:val="23"/>
          <w:szCs w:val="23"/>
        </w:rPr>
      </w:pPr>
      <w:r w:rsidRPr="00241EDF">
        <w:rPr>
          <w:rFonts w:ascii="Times New Roman" w:hAnsi="Times New Roman" w:cs="Times New Roman"/>
          <w:b/>
          <w:sz w:val="23"/>
          <w:szCs w:val="23"/>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241EDF" w:rsidRDefault="006426CD" w:rsidP="00C9599C">
      <w:pPr>
        <w:pStyle w:val="ConsNormal"/>
        <w:widowControl/>
        <w:numPr>
          <w:ilvl w:val="0"/>
          <w:numId w:val="11"/>
        </w:numPr>
        <w:ind w:left="0" w:right="0" w:firstLine="567"/>
        <w:jc w:val="both"/>
        <w:rPr>
          <w:rFonts w:ascii="Times New Roman" w:hAnsi="Times New Roman" w:cs="Times New Roman"/>
          <w:sz w:val="23"/>
          <w:szCs w:val="23"/>
        </w:rPr>
      </w:pPr>
      <w:r w:rsidRPr="00241EDF">
        <w:rPr>
          <w:rFonts w:ascii="Times New Roman" w:hAnsi="Times New Roman" w:cs="Times New Roman"/>
          <w:sz w:val="23"/>
          <w:szCs w:val="23"/>
        </w:rPr>
        <w:t>личное заявление</w:t>
      </w:r>
      <w:r w:rsidR="0084289E" w:rsidRPr="00241EDF">
        <w:rPr>
          <w:rFonts w:ascii="Times New Roman" w:hAnsi="Times New Roman" w:cs="Times New Roman"/>
          <w:sz w:val="23"/>
          <w:szCs w:val="23"/>
        </w:rPr>
        <w:t xml:space="preserve"> на имя руководителя Управления Федеральной налоговой службы по Сахалинской области</w:t>
      </w:r>
      <w:r w:rsidR="008C26F8" w:rsidRPr="00241EDF">
        <w:rPr>
          <w:rFonts w:ascii="Times New Roman" w:hAnsi="Times New Roman" w:cs="Times New Roman"/>
          <w:sz w:val="23"/>
          <w:szCs w:val="23"/>
        </w:rPr>
        <w:t>,</w:t>
      </w:r>
      <w:r w:rsidR="0084289E" w:rsidRPr="00241EDF">
        <w:rPr>
          <w:rFonts w:ascii="Times New Roman" w:hAnsi="Times New Roman" w:cs="Times New Roman"/>
          <w:sz w:val="23"/>
          <w:szCs w:val="23"/>
        </w:rPr>
        <w:t xml:space="preserve">  </w:t>
      </w:r>
      <w:r w:rsidRPr="00241EDF">
        <w:rPr>
          <w:rFonts w:ascii="Times New Roman" w:hAnsi="Times New Roman" w:cs="Times New Roman"/>
          <w:sz w:val="23"/>
          <w:szCs w:val="23"/>
        </w:rPr>
        <w:t>согласно Приложению;</w:t>
      </w:r>
    </w:p>
    <w:p w:rsidR="006426CD" w:rsidRPr="00241EDF" w:rsidRDefault="006426CD" w:rsidP="00C9599C">
      <w:pPr>
        <w:pStyle w:val="ConsNormal"/>
        <w:widowControl/>
        <w:numPr>
          <w:ilvl w:val="0"/>
          <w:numId w:val="11"/>
        </w:numPr>
        <w:ind w:left="0" w:right="0" w:firstLine="567"/>
        <w:jc w:val="both"/>
        <w:rPr>
          <w:rFonts w:ascii="Times New Roman" w:hAnsi="Times New Roman" w:cs="Times New Roman"/>
          <w:sz w:val="23"/>
          <w:szCs w:val="23"/>
        </w:rPr>
      </w:pPr>
      <w:r w:rsidRPr="00241EDF">
        <w:rPr>
          <w:rFonts w:ascii="Times New Roman" w:hAnsi="Times New Roman" w:cs="Times New Roman"/>
          <w:sz w:val="23"/>
          <w:szCs w:val="23"/>
        </w:rPr>
        <w:t>заполненную и подписанную анкету, форма которой утверждается Правительством Российской Федерации, с приложением фотографии (</w:t>
      </w:r>
      <w:r w:rsidR="00CB2AC0" w:rsidRPr="00241EDF">
        <w:rPr>
          <w:rFonts w:ascii="Times New Roman" w:hAnsi="Times New Roman" w:cs="Times New Roman"/>
          <w:sz w:val="23"/>
          <w:szCs w:val="23"/>
        </w:rPr>
        <w:t>Распоряжение Правительства Российской Федерации от 26.05.200</w:t>
      </w:r>
      <w:r w:rsidR="0001669E">
        <w:rPr>
          <w:rFonts w:ascii="Times New Roman" w:hAnsi="Times New Roman" w:cs="Times New Roman"/>
          <w:sz w:val="23"/>
          <w:szCs w:val="23"/>
        </w:rPr>
        <w:t>5</w:t>
      </w:r>
      <w:r w:rsidR="00CB2AC0" w:rsidRPr="00241EDF">
        <w:rPr>
          <w:rFonts w:ascii="Times New Roman" w:hAnsi="Times New Roman" w:cs="Times New Roman"/>
          <w:sz w:val="23"/>
          <w:szCs w:val="23"/>
        </w:rPr>
        <w:t xml:space="preserve"> № 667-р</w:t>
      </w:r>
      <w:r w:rsidRPr="00241EDF">
        <w:rPr>
          <w:rFonts w:ascii="Times New Roman" w:hAnsi="Times New Roman" w:cs="Times New Roman"/>
          <w:sz w:val="23"/>
          <w:szCs w:val="23"/>
        </w:rPr>
        <w:t>);</w:t>
      </w:r>
    </w:p>
    <w:p w:rsidR="006426CD" w:rsidRPr="00241EDF" w:rsidRDefault="006426CD" w:rsidP="00C9599C">
      <w:pPr>
        <w:pStyle w:val="ConsNormal"/>
        <w:widowControl/>
        <w:numPr>
          <w:ilvl w:val="0"/>
          <w:numId w:val="11"/>
        </w:numPr>
        <w:ind w:left="0" w:right="0" w:firstLine="567"/>
        <w:jc w:val="both"/>
        <w:rPr>
          <w:rFonts w:ascii="Times New Roman" w:hAnsi="Times New Roman" w:cs="Times New Roman"/>
          <w:sz w:val="23"/>
          <w:szCs w:val="23"/>
        </w:rPr>
      </w:pPr>
      <w:r w:rsidRPr="00241EDF">
        <w:rPr>
          <w:rFonts w:ascii="Times New Roman" w:hAnsi="Times New Roman" w:cs="Times New Roman"/>
          <w:sz w:val="23"/>
          <w:szCs w:val="23"/>
        </w:rPr>
        <w:t>копию паспорта или заменяющего его документа (соответствующий документ предъявляется лично по прибытии на конкурс);</w:t>
      </w:r>
    </w:p>
    <w:p w:rsidR="006426CD" w:rsidRPr="00241EDF" w:rsidRDefault="006426CD" w:rsidP="00C9599C">
      <w:pPr>
        <w:pStyle w:val="ConsNormal"/>
        <w:widowControl/>
        <w:numPr>
          <w:ilvl w:val="0"/>
          <w:numId w:val="11"/>
        </w:numPr>
        <w:ind w:left="0" w:right="0" w:firstLine="567"/>
        <w:jc w:val="both"/>
        <w:rPr>
          <w:rFonts w:ascii="Times New Roman" w:hAnsi="Times New Roman" w:cs="Times New Roman"/>
          <w:sz w:val="23"/>
          <w:szCs w:val="23"/>
        </w:rPr>
      </w:pPr>
      <w:r w:rsidRPr="00241EDF">
        <w:rPr>
          <w:rFonts w:ascii="Times New Roman" w:hAnsi="Times New Roman" w:cs="Times New Roman"/>
          <w:sz w:val="23"/>
          <w:szCs w:val="23"/>
        </w:rPr>
        <w:t>документы, подтверждающие необходимое профессиональное образование</w:t>
      </w:r>
      <w:r w:rsidR="00C30684" w:rsidRPr="00241EDF">
        <w:rPr>
          <w:rFonts w:ascii="Times New Roman" w:hAnsi="Times New Roman" w:cs="Times New Roman"/>
          <w:sz w:val="23"/>
          <w:szCs w:val="23"/>
        </w:rPr>
        <w:t xml:space="preserve"> и </w:t>
      </w:r>
      <w:r w:rsidRPr="00241EDF">
        <w:rPr>
          <w:rFonts w:ascii="Times New Roman" w:hAnsi="Times New Roman" w:cs="Times New Roman"/>
          <w:sz w:val="23"/>
          <w:szCs w:val="23"/>
        </w:rPr>
        <w:t>стаж работы:</w:t>
      </w:r>
    </w:p>
    <w:p w:rsidR="006426CD" w:rsidRPr="00241EDF" w:rsidRDefault="0084289E" w:rsidP="00C9599C">
      <w:pPr>
        <w:pStyle w:val="ConsNormal"/>
        <w:widowControl/>
        <w:ind w:right="0" w:firstLine="567"/>
        <w:jc w:val="both"/>
        <w:rPr>
          <w:rFonts w:ascii="Times New Roman" w:hAnsi="Times New Roman" w:cs="Times New Roman"/>
          <w:sz w:val="23"/>
          <w:szCs w:val="23"/>
        </w:rPr>
      </w:pPr>
      <w:proofErr w:type="gramStart"/>
      <w:r w:rsidRPr="00241EDF">
        <w:rPr>
          <w:rFonts w:ascii="Times New Roman" w:hAnsi="Times New Roman" w:cs="Times New Roman"/>
          <w:sz w:val="23"/>
          <w:szCs w:val="23"/>
        </w:rPr>
        <w:t xml:space="preserve">а) </w:t>
      </w:r>
      <w:r w:rsidR="006426CD" w:rsidRPr="00241EDF">
        <w:rPr>
          <w:rFonts w:ascii="Times New Roman" w:hAnsi="Times New Roman" w:cs="Times New Roman"/>
          <w:sz w:val="23"/>
          <w:szCs w:val="23"/>
        </w:rPr>
        <w:t>копию трудовой книжки</w:t>
      </w:r>
      <w:r w:rsidR="00C30684" w:rsidRPr="00241EDF">
        <w:rPr>
          <w:rFonts w:ascii="Times New Roman" w:hAnsi="Times New Roman" w:cs="Times New Roman"/>
          <w:sz w:val="23"/>
          <w:szCs w:val="23"/>
        </w:rPr>
        <w:t>,</w:t>
      </w:r>
      <w:r w:rsidR="006426CD" w:rsidRPr="00241EDF">
        <w:rPr>
          <w:rFonts w:ascii="Times New Roman" w:hAnsi="Times New Roman" w:cs="Times New Roman"/>
          <w:sz w:val="23"/>
          <w:szCs w:val="23"/>
        </w:rPr>
        <w:t xml:space="preserve"> </w:t>
      </w:r>
      <w:r w:rsidR="00C30684" w:rsidRPr="00241EDF">
        <w:rPr>
          <w:rFonts w:ascii="Times New Roman" w:hAnsi="Times New Roman" w:cs="Times New Roman"/>
          <w:sz w:val="23"/>
          <w:szCs w:val="23"/>
        </w:rPr>
        <w:t>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w:t>
      </w:r>
      <w:r w:rsidR="006426CD" w:rsidRPr="00241EDF">
        <w:rPr>
          <w:rFonts w:ascii="Times New Roman" w:hAnsi="Times New Roman" w:cs="Times New Roman"/>
          <w:sz w:val="23"/>
          <w:szCs w:val="23"/>
        </w:rPr>
        <w:t>или</w:t>
      </w:r>
      <w:r w:rsidR="00C30684" w:rsidRPr="00241EDF">
        <w:rPr>
          <w:rFonts w:ascii="Times New Roman" w:hAnsi="Times New Roman" w:cs="Times New Roman"/>
          <w:sz w:val="23"/>
          <w:szCs w:val="23"/>
        </w:rPr>
        <w:t xml:space="preserve">) </w:t>
      </w:r>
      <w:r w:rsidR="006426CD" w:rsidRPr="00241EDF">
        <w:rPr>
          <w:rFonts w:ascii="Times New Roman" w:hAnsi="Times New Roman" w:cs="Times New Roman"/>
          <w:sz w:val="23"/>
          <w:szCs w:val="23"/>
        </w:rPr>
        <w:t xml:space="preserve"> иные документы, подтверждающие </w:t>
      </w:r>
      <w:r w:rsidR="00C30684" w:rsidRPr="00241EDF">
        <w:rPr>
          <w:rFonts w:ascii="Times New Roman" w:hAnsi="Times New Roman" w:cs="Times New Roman"/>
          <w:sz w:val="23"/>
          <w:szCs w:val="23"/>
        </w:rPr>
        <w:t xml:space="preserve">служебную </w:t>
      </w:r>
      <w:r w:rsidR="006426CD" w:rsidRPr="00241EDF">
        <w:rPr>
          <w:rFonts w:ascii="Times New Roman" w:hAnsi="Times New Roman" w:cs="Times New Roman"/>
          <w:sz w:val="23"/>
          <w:szCs w:val="23"/>
        </w:rPr>
        <w:t>(</w:t>
      </w:r>
      <w:r w:rsidR="00C30684" w:rsidRPr="00241EDF">
        <w:rPr>
          <w:rFonts w:ascii="Times New Roman" w:hAnsi="Times New Roman" w:cs="Times New Roman"/>
          <w:sz w:val="23"/>
          <w:szCs w:val="23"/>
        </w:rPr>
        <w:t>трудовую</w:t>
      </w:r>
      <w:r w:rsidR="006426CD" w:rsidRPr="00241EDF">
        <w:rPr>
          <w:rFonts w:ascii="Times New Roman" w:hAnsi="Times New Roman" w:cs="Times New Roman"/>
          <w:sz w:val="23"/>
          <w:szCs w:val="23"/>
        </w:rPr>
        <w:t>) деятельность гражданина</w:t>
      </w:r>
      <w:r w:rsidR="00C30684" w:rsidRPr="00241EDF">
        <w:rPr>
          <w:rFonts w:ascii="Times New Roman" w:hAnsi="Times New Roman" w:cs="Times New Roman"/>
          <w:sz w:val="23"/>
          <w:szCs w:val="23"/>
        </w:rPr>
        <w:t xml:space="preserve"> (за исключением случаев, когда служебная (трудовая) деятельность осуществляется впервые)</w:t>
      </w:r>
      <w:r w:rsidR="006426CD" w:rsidRPr="00241EDF">
        <w:rPr>
          <w:rFonts w:ascii="Times New Roman" w:hAnsi="Times New Roman" w:cs="Times New Roman"/>
          <w:sz w:val="23"/>
          <w:szCs w:val="23"/>
        </w:rPr>
        <w:t>;</w:t>
      </w:r>
      <w:proofErr w:type="gramEnd"/>
    </w:p>
    <w:p w:rsidR="006426CD" w:rsidRPr="00241EDF" w:rsidRDefault="0084289E" w:rsidP="00C9599C">
      <w:pPr>
        <w:pStyle w:val="ConsNormal"/>
        <w:widowControl/>
        <w:ind w:right="0" w:firstLine="567"/>
        <w:jc w:val="both"/>
        <w:rPr>
          <w:rFonts w:ascii="Times New Roman" w:hAnsi="Times New Roman" w:cs="Times New Roman"/>
          <w:sz w:val="23"/>
          <w:szCs w:val="23"/>
        </w:rPr>
      </w:pPr>
      <w:r w:rsidRPr="00241EDF">
        <w:rPr>
          <w:rFonts w:ascii="Times New Roman" w:hAnsi="Times New Roman" w:cs="Times New Roman"/>
          <w:sz w:val="23"/>
          <w:szCs w:val="23"/>
        </w:rPr>
        <w:t xml:space="preserve">б) </w:t>
      </w:r>
      <w:r w:rsidR="006426CD" w:rsidRPr="00241EDF">
        <w:rPr>
          <w:rFonts w:ascii="Times New Roman" w:hAnsi="Times New Roman" w:cs="Times New Roman"/>
          <w:sz w:val="23"/>
          <w:szCs w:val="23"/>
        </w:rPr>
        <w:t>копии документов о</w:t>
      </w:r>
      <w:r w:rsidR="008B689F" w:rsidRPr="00241EDF">
        <w:rPr>
          <w:rFonts w:ascii="Times New Roman" w:hAnsi="Times New Roman" w:cs="Times New Roman"/>
          <w:sz w:val="23"/>
          <w:szCs w:val="23"/>
        </w:rPr>
        <w:t>б</w:t>
      </w:r>
      <w:r w:rsidR="006426CD" w:rsidRPr="00241EDF">
        <w:rPr>
          <w:rFonts w:ascii="Times New Roman" w:hAnsi="Times New Roman" w:cs="Times New Roman"/>
          <w:sz w:val="23"/>
          <w:szCs w:val="23"/>
        </w:rPr>
        <w:t xml:space="preserve"> образовании</w:t>
      </w:r>
      <w:r w:rsidR="008B689F" w:rsidRPr="00241EDF">
        <w:rPr>
          <w:rFonts w:ascii="Times New Roman" w:hAnsi="Times New Roman" w:cs="Times New Roman"/>
          <w:sz w:val="23"/>
          <w:szCs w:val="23"/>
        </w:rPr>
        <w:t xml:space="preserve"> и о квалификации</w:t>
      </w:r>
      <w:r w:rsidR="006426CD" w:rsidRPr="00241EDF">
        <w:rPr>
          <w:rFonts w:ascii="Times New Roman" w:hAnsi="Times New Roman" w:cs="Times New Roman"/>
          <w:sz w:val="23"/>
          <w:szCs w:val="23"/>
        </w:rPr>
        <w:t>, а также по желанию гражданина</w:t>
      </w:r>
      <w:r w:rsidR="00C30684" w:rsidRPr="00241EDF">
        <w:rPr>
          <w:rFonts w:ascii="Times New Roman" w:hAnsi="Times New Roman" w:cs="Times New Roman"/>
          <w:sz w:val="23"/>
          <w:szCs w:val="23"/>
        </w:rPr>
        <w:t>, копии документов, подтверждающих повышение или присвоение квалификации по результатам</w:t>
      </w:r>
      <w:r w:rsidR="006426CD" w:rsidRPr="00241EDF">
        <w:rPr>
          <w:rFonts w:ascii="Times New Roman" w:hAnsi="Times New Roman" w:cs="Times New Roman"/>
          <w:sz w:val="23"/>
          <w:szCs w:val="23"/>
        </w:rPr>
        <w:t xml:space="preserve"> дополнительно</w:t>
      </w:r>
      <w:r w:rsidR="00C30684" w:rsidRPr="00241EDF">
        <w:rPr>
          <w:rFonts w:ascii="Times New Roman" w:hAnsi="Times New Roman" w:cs="Times New Roman"/>
          <w:sz w:val="23"/>
          <w:szCs w:val="23"/>
        </w:rPr>
        <w:t>го профессионального образования</w:t>
      </w:r>
      <w:r w:rsidR="006426CD" w:rsidRPr="00241EDF">
        <w:rPr>
          <w:rFonts w:ascii="Times New Roman" w:hAnsi="Times New Roman" w:cs="Times New Roman"/>
          <w:sz w:val="23"/>
          <w:szCs w:val="23"/>
        </w:rPr>
        <w:t>,</w:t>
      </w:r>
      <w:r w:rsidR="00C30684" w:rsidRPr="00241EDF">
        <w:rPr>
          <w:rFonts w:ascii="Times New Roman" w:hAnsi="Times New Roman" w:cs="Times New Roman"/>
          <w:sz w:val="23"/>
          <w:szCs w:val="23"/>
        </w:rPr>
        <w:t xml:space="preserve"> документов</w:t>
      </w:r>
      <w:r w:rsidR="006426CD" w:rsidRPr="00241EDF">
        <w:rPr>
          <w:rFonts w:ascii="Times New Roman" w:hAnsi="Times New Roman" w:cs="Times New Roman"/>
          <w:sz w:val="23"/>
          <w:szCs w:val="23"/>
        </w:rPr>
        <w:t xml:space="preserve"> о присвоении ученой степени, ученого звания, заверенные нотариально или кадровой службой по месту </w:t>
      </w:r>
      <w:r w:rsidR="00C30684" w:rsidRPr="00241EDF">
        <w:rPr>
          <w:rFonts w:ascii="Times New Roman" w:hAnsi="Times New Roman" w:cs="Times New Roman"/>
          <w:sz w:val="23"/>
          <w:szCs w:val="23"/>
        </w:rPr>
        <w:t xml:space="preserve">службы </w:t>
      </w:r>
      <w:r w:rsidR="006426CD" w:rsidRPr="00241EDF">
        <w:rPr>
          <w:rFonts w:ascii="Times New Roman" w:hAnsi="Times New Roman" w:cs="Times New Roman"/>
          <w:sz w:val="23"/>
          <w:szCs w:val="23"/>
        </w:rPr>
        <w:t>(</w:t>
      </w:r>
      <w:r w:rsidR="00C30684" w:rsidRPr="00241EDF">
        <w:rPr>
          <w:rFonts w:ascii="Times New Roman" w:hAnsi="Times New Roman" w:cs="Times New Roman"/>
          <w:sz w:val="23"/>
          <w:szCs w:val="23"/>
        </w:rPr>
        <w:t>работы</w:t>
      </w:r>
      <w:r w:rsidR="006426CD" w:rsidRPr="00241EDF">
        <w:rPr>
          <w:rFonts w:ascii="Times New Roman" w:hAnsi="Times New Roman" w:cs="Times New Roman"/>
          <w:sz w:val="23"/>
          <w:szCs w:val="23"/>
        </w:rPr>
        <w:t>);</w:t>
      </w:r>
    </w:p>
    <w:p w:rsidR="006426CD" w:rsidRPr="00241EDF" w:rsidRDefault="006426CD" w:rsidP="00C9599C">
      <w:pPr>
        <w:numPr>
          <w:ilvl w:val="0"/>
          <w:numId w:val="13"/>
        </w:numPr>
        <w:autoSpaceDE w:val="0"/>
        <w:autoSpaceDN w:val="0"/>
        <w:adjustRightInd w:val="0"/>
        <w:ind w:left="0" w:firstLine="567"/>
        <w:jc w:val="both"/>
        <w:rPr>
          <w:sz w:val="23"/>
          <w:szCs w:val="23"/>
        </w:rPr>
      </w:pPr>
      <w:r w:rsidRPr="00241EDF">
        <w:rPr>
          <w:sz w:val="23"/>
          <w:szCs w:val="23"/>
        </w:rPr>
        <w:t>документ об отсутствии у гражданина заболевания, препятствующего поступлению на гражданскую службу и ее прохождению (</w:t>
      </w:r>
      <w:hyperlink r:id="rId12" w:history="1">
        <w:r w:rsidRPr="00241EDF">
          <w:rPr>
            <w:sz w:val="23"/>
            <w:szCs w:val="23"/>
          </w:rPr>
          <w:t>учетная форма №</w:t>
        </w:r>
        <w:r w:rsidR="00FB2D0B" w:rsidRPr="00241EDF">
          <w:rPr>
            <w:sz w:val="23"/>
            <w:szCs w:val="23"/>
          </w:rPr>
          <w:t xml:space="preserve"> </w:t>
        </w:r>
        <w:r w:rsidRPr="00241EDF">
          <w:rPr>
            <w:sz w:val="23"/>
            <w:szCs w:val="23"/>
          </w:rPr>
          <w:t>001-ГС/у</w:t>
        </w:r>
      </w:hyperlink>
      <w:r w:rsidRPr="00241EDF">
        <w:rPr>
          <w:sz w:val="23"/>
          <w:szCs w:val="23"/>
        </w:rPr>
        <w:t>, утвержденная Министерством здравоохранения и социального развития Российской Федерации от 14.12.2009 №</w:t>
      </w:r>
      <w:r w:rsidR="00FB2D0B" w:rsidRPr="00241EDF">
        <w:rPr>
          <w:sz w:val="23"/>
          <w:szCs w:val="23"/>
        </w:rPr>
        <w:t xml:space="preserve"> </w:t>
      </w:r>
      <w:r w:rsidRPr="00241EDF">
        <w:rPr>
          <w:sz w:val="23"/>
          <w:szCs w:val="23"/>
        </w:rPr>
        <w:t>984н);</w:t>
      </w:r>
    </w:p>
    <w:p w:rsidR="006426CD" w:rsidRPr="00241EDF" w:rsidRDefault="006426CD" w:rsidP="00C9599C">
      <w:pPr>
        <w:numPr>
          <w:ilvl w:val="0"/>
          <w:numId w:val="11"/>
        </w:numPr>
        <w:autoSpaceDE w:val="0"/>
        <w:autoSpaceDN w:val="0"/>
        <w:adjustRightInd w:val="0"/>
        <w:ind w:left="0" w:firstLine="567"/>
        <w:jc w:val="both"/>
        <w:outlineLvl w:val="0"/>
        <w:rPr>
          <w:sz w:val="23"/>
          <w:szCs w:val="23"/>
        </w:rPr>
      </w:pPr>
      <w:r w:rsidRPr="00241EDF">
        <w:rPr>
          <w:sz w:val="23"/>
          <w:szCs w:val="23"/>
        </w:rPr>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241EDF" w:rsidRDefault="006426CD" w:rsidP="00C9599C">
      <w:pPr>
        <w:numPr>
          <w:ilvl w:val="0"/>
          <w:numId w:val="11"/>
        </w:numPr>
        <w:autoSpaceDE w:val="0"/>
        <w:autoSpaceDN w:val="0"/>
        <w:adjustRightInd w:val="0"/>
        <w:ind w:left="0" w:firstLine="567"/>
        <w:jc w:val="both"/>
        <w:outlineLvl w:val="0"/>
        <w:rPr>
          <w:sz w:val="23"/>
          <w:szCs w:val="23"/>
        </w:rPr>
      </w:pPr>
      <w:r w:rsidRPr="00241EDF">
        <w:rPr>
          <w:sz w:val="23"/>
          <w:szCs w:val="23"/>
        </w:rPr>
        <w:t xml:space="preserve">копию свидетельства </w:t>
      </w:r>
      <w:proofErr w:type="gramStart"/>
      <w:r w:rsidRPr="00241EDF">
        <w:rPr>
          <w:sz w:val="23"/>
          <w:szCs w:val="23"/>
        </w:rPr>
        <w:t>о постановке физического лица на учет в налоговом органе по месту жительства на территории</w:t>
      </w:r>
      <w:proofErr w:type="gramEnd"/>
      <w:r w:rsidRPr="00241EDF">
        <w:rPr>
          <w:sz w:val="23"/>
          <w:szCs w:val="23"/>
        </w:rPr>
        <w:t xml:space="preserve"> Российской Федерации;</w:t>
      </w:r>
    </w:p>
    <w:p w:rsidR="006426CD" w:rsidRPr="00241EDF" w:rsidRDefault="006426CD" w:rsidP="00C9599C">
      <w:pPr>
        <w:numPr>
          <w:ilvl w:val="0"/>
          <w:numId w:val="11"/>
        </w:numPr>
        <w:autoSpaceDE w:val="0"/>
        <w:autoSpaceDN w:val="0"/>
        <w:adjustRightInd w:val="0"/>
        <w:ind w:left="0" w:firstLine="567"/>
        <w:jc w:val="both"/>
        <w:outlineLvl w:val="0"/>
        <w:rPr>
          <w:sz w:val="23"/>
          <w:szCs w:val="23"/>
        </w:rPr>
      </w:pPr>
      <w:r w:rsidRPr="00241EDF">
        <w:rPr>
          <w:sz w:val="23"/>
          <w:szCs w:val="23"/>
        </w:rPr>
        <w:t xml:space="preserve">справку о доходах, </w:t>
      </w:r>
      <w:r w:rsidR="00675EEF" w:rsidRPr="00241EDF">
        <w:rPr>
          <w:sz w:val="23"/>
          <w:szCs w:val="23"/>
        </w:rPr>
        <w:t xml:space="preserve">расходах, </w:t>
      </w:r>
      <w:r w:rsidRPr="00241EDF">
        <w:rPr>
          <w:sz w:val="23"/>
          <w:szCs w:val="23"/>
        </w:rPr>
        <w:t xml:space="preserve">об имуществе и обязательствах имущественного характера по </w:t>
      </w:r>
      <w:hyperlink r:id="rId13" w:history="1">
        <w:r w:rsidRPr="00241EDF">
          <w:rPr>
            <w:sz w:val="23"/>
            <w:szCs w:val="23"/>
          </w:rPr>
          <w:t>форме</w:t>
        </w:r>
      </w:hyperlink>
      <w:r w:rsidRPr="00241EDF">
        <w:rPr>
          <w:sz w:val="23"/>
          <w:szCs w:val="23"/>
        </w:rPr>
        <w:t>, установленной указом П</w:t>
      </w:r>
      <w:r w:rsidR="00B90D49" w:rsidRPr="00241EDF">
        <w:rPr>
          <w:sz w:val="23"/>
          <w:szCs w:val="23"/>
        </w:rPr>
        <w:t xml:space="preserve">резидента Российской Федерации </w:t>
      </w:r>
      <w:r w:rsidRPr="00241EDF">
        <w:rPr>
          <w:sz w:val="23"/>
          <w:szCs w:val="23"/>
        </w:rPr>
        <w:t xml:space="preserve">от </w:t>
      </w:r>
      <w:r w:rsidR="00B90D49" w:rsidRPr="00241EDF">
        <w:rPr>
          <w:sz w:val="23"/>
          <w:szCs w:val="23"/>
        </w:rPr>
        <w:t>23</w:t>
      </w:r>
      <w:r w:rsidRPr="00241EDF">
        <w:rPr>
          <w:sz w:val="23"/>
          <w:szCs w:val="23"/>
        </w:rPr>
        <w:t>.0</w:t>
      </w:r>
      <w:r w:rsidR="00B90D49" w:rsidRPr="00241EDF">
        <w:rPr>
          <w:sz w:val="23"/>
          <w:szCs w:val="23"/>
        </w:rPr>
        <w:t>6</w:t>
      </w:r>
      <w:r w:rsidRPr="00241EDF">
        <w:rPr>
          <w:sz w:val="23"/>
          <w:szCs w:val="23"/>
        </w:rPr>
        <w:t>.20</w:t>
      </w:r>
      <w:r w:rsidR="00B90D49" w:rsidRPr="00241EDF">
        <w:rPr>
          <w:sz w:val="23"/>
          <w:szCs w:val="23"/>
        </w:rPr>
        <w:t>14</w:t>
      </w:r>
      <w:r w:rsidRPr="00241EDF">
        <w:rPr>
          <w:sz w:val="23"/>
          <w:szCs w:val="23"/>
        </w:rPr>
        <w:t xml:space="preserve"> №</w:t>
      </w:r>
      <w:r w:rsidR="00B90D49" w:rsidRPr="00241EDF">
        <w:rPr>
          <w:sz w:val="23"/>
          <w:szCs w:val="23"/>
        </w:rPr>
        <w:t xml:space="preserve"> 460</w:t>
      </w:r>
      <w:r w:rsidRPr="00241EDF">
        <w:rPr>
          <w:sz w:val="23"/>
          <w:szCs w:val="23"/>
        </w:rPr>
        <w:t>;</w:t>
      </w:r>
    </w:p>
    <w:p w:rsidR="00FB2D0B" w:rsidRPr="00241EDF" w:rsidRDefault="00FB2D0B" w:rsidP="00C9599C">
      <w:pPr>
        <w:autoSpaceDE w:val="0"/>
        <w:autoSpaceDN w:val="0"/>
        <w:adjustRightInd w:val="0"/>
        <w:ind w:firstLine="567"/>
        <w:jc w:val="both"/>
        <w:outlineLvl w:val="0"/>
        <w:rPr>
          <w:sz w:val="23"/>
          <w:szCs w:val="23"/>
        </w:rPr>
      </w:pPr>
      <w:r w:rsidRPr="00241EDF">
        <w:rPr>
          <w:sz w:val="23"/>
          <w:szCs w:val="23"/>
        </w:rPr>
        <w:t>-</w:t>
      </w:r>
      <w:r w:rsidR="008B689F" w:rsidRPr="00241EDF">
        <w:rPr>
          <w:sz w:val="23"/>
          <w:szCs w:val="23"/>
        </w:rPr>
        <w:t xml:space="preserve"> </w:t>
      </w:r>
      <w:r w:rsidRPr="00241EDF">
        <w:rPr>
          <w:sz w:val="23"/>
          <w:szCs w:val="23"/>
        </w:rPr>
        <w:t xml:space="preserve">сведения об адресах сайтов и (или) страниц сайтов в </w:t>
      </w:r>
      <w:r w:rsidR="001F2033" w:rsidRPr="00241EDF">
        <w:rPr>
          <w:sz w:val="23"/>
          <w:szCs w:val="23"/>
        </w:rPr>
        <w:t>информационно-телекоммуникационной сети «Интернет»</w:t>
      </w:r>
      <w:r w:rsidRPr="00241EDF">
        <w:rPr>
          <w:sz w:val="23"/>
          <w:szCs w:val="23"/>
        </w:rPr>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4" w:history="1">
        <w:r w:rsidRPr="00241EDF">
          <w:rPr>
            <w:sz w:val="23"/>
            <w:szCs w:val="23"/>
          </w:rPr>
          <w:t>форме</w:t>
        </w:r>
      </w:hyperlink>
      <w:r w:rsidRPr="00241EDF">
        <w:rPr>
          <w:sz w:val="23"/>
          <w:szCs w:val="23"/>
        </w:rPr>
        <w:t xml:space="preserve">, утвержденной Распоряжением </w:t>
      </w:r>
      <w:r w:rsidR="001F2033" w:rsidRPr="00241EDF">
        <w:rPr>
          <w:sz w:val="23"/>
          <w:szCs w:val="23"/>
        </w:rPr>
        <w:t>Правительства РФ от 28.12.2016 №</w:t>
      </w:r>
      <w:r w:rsidRPr="00241EDF">
        <w:rPr>
          <w:sz w:val="23"/>
          <w:szCs w:val="23"/>
        </w:rPr>
        <w:t xml:space="preserve"> 2867-р;</w:t>
      </w:r>
    </w:p>
    <w:p w:rsidR="006426CD" w:rsidRPr="00241EDF" w:rsidRDefault="00661EAD" w:rsidP="00C9599C">
      <w:pPr>
        <w:numPr>
          <w:ilvl w:val="0"/>
          <w:numId w:val="11"/>
        </w:numPr>
        <w:autoSpaceDE w:val="0"/>
        <w:autoSpaceDN w:val="0"/>
        <w:adjustRightInd w:val="0"/>
        <w:ind w:left="0" w:firstLine="567"/>
        <w:jc w:val="both"/>
        <w:outlineLvl w:val="0"/>
        <w:rPr>
          <w:sz w:val="23"/>
          <w:szCs w:val="23"/>
        </w:rPr>
      </w:pPr>
      <w:r w:rsidRPr="00241EDF">
        <w:rPr>
          <w:sz w:val="23"/>
          <w:szCs w:val="23"/>
        </w:rPr>
        <w:t xml:space="preserve"> </w:t>
      </w:r>
      <w:r w:rsidR="006426CD" w:rsidRPr="00241EDF">
        <w:rPr>
          <w:sz w:val="23"/>
          <w:szCs w:val="23"/>
        </w:rPr>
        <w:t>копии документов воинского учета (для военнообязанных и лиц, подлежащих призыву на военную службу);</w:t>
      </w:r>
    </w:p>
    <w:p w:rsidR="006426CD" w:rsidRPr="00241EDF" w:rsidRDefault="006426CD" w:rsidP="00C9599C">
      <w:pPr>
        <w:numPr>
          <w:ilvl w:val="0"/>
          <w:numId w:val="11"/>
        </w:numPr>
        <w:autoSpaceDE w:val="0"/>
        <w:autoSpaceDN w:val="0"/>
        <w:adjustRightInd w:val="0"/>
        <w:ind w:left="0" w:firstLine="567"/>
        <w:jc w:val="both"/>
        <w:outlineLvl w:val="0"/>
        <w:rPr>
          <w:sz w:val="23"/>
          <w:szCs w:val="23"/>
        </w:rPr>
      </w:pPr>
      <w:r w:rsidRPr="00241EDF">
        <w:rPr>
          <w:sz w:val="23"/>
          <w:szCs w:val="23"/>
        </w:rPr>
        <w:t>копию свидетельства о государственной регистрации акта гражданского состояния;</w:t>
      </w:r>
    </w:p>
    <w:p w:rsidR="006426CD" w:rsidRPr="00241EDF" w:rsidRDefault="006426CD" w:rsidP="00C9599C">
      <w:pPr>
        <w:numPr>
          <w:ilvl w:val="0"/>
          <w:numId w:val="11"/>
        </w:numPr>
        <w:autoSpaceDE w:val="0"/>
        <w:autoSpaceDN w:val="0"/>
        <w:adjustRightInd w:val="0"/>
        <w:ind w:left="0" w:firstLine="567"/>
        <w:jc w:val="both"/>
        <w:outlineLvl w:val="0"/>
        <w:rPr>
          <w:sz w:val="23"/>
          <w:szCs w:val="23"/>
        </w:rPr>
      </w:pPr>
      <w:r w:rsidRPr="00241EDF">
        <w:rPr>
          <w:sz w:val="23"/>
          <w:szCs w:val="23"/>
        </w:rPr>
        <w:t xml:space="preserve">при наличии - </w:t>
      </w:r>
      <w:r w:rsidR="008C7FCA" w:rsidRPr="00241EDF">
        <w:rPr>
          <w:sz w:val="23"/>
          <w:szCs w:val="23"/>
        </w:rPr>
        <w:t>документ, подтверждающий допу</w:t>
      </w:r>
      <w:proofErr w:type="gramStart"/>
      <w:r w:rsidR="008C7FCA" w:rsidRPr="00241EDF">
        <w:rPr>
          <w:sz w:val="23"/>
          <w:szCs w:val="23"/>
        </w:rPr>
        <w:t xml:space="preserve">ск </w:t>
      </w:r>
      <w:r w:rsidRPr="00241EDF">
        <w:rPr>
          <w:sz w:val="23"/>
          <w:szCs w:val="23"/>
        </w:rPr>
        <w:t>к св</w:t>
      </w:r>
      <w:proofErr w:type="gramEnd"/>
      <w:r w:rsidRPr="00241EDF">
        <w:rPr>
          <w:sz w:val="23"/>
          <w:szCs w:val="23"/>
        </w:rPr>
        <w:t>едениям, составляющим государственную и иную охраняемую законом тайну;</w:t>
      </w:r>
    </w:p>
    <w:p w:rsidR="006426CD" w:rsidRPr="00241EDF" w:rsidRDefault="006426CD" w:rsidP="00C9599C">
      <w:pPr>
        <w:numPr>
          <w:ilvl w:val="0"/>
          <w:numId w:val="11"/>
        </w:numPr>
        <w:autoSpaceDE w:val="0"/>
        <w:autoSpaceDN w:val="0"/>
        <w:adjustRightInd w:val="0"/>
        <w:ind w:left="0" w:firstLine="567"/>
        <w:jc w:val="both"/>
        <w:outlineLvl w:val="0"/>
        <w:rPr>
          <w:sz w:val="23"/>
          <w:szCs w:val="23"/>
        </w:rPr>
      </w:pPr>
      <w:r w:rsidRPr="00241EDF">
        <w:rPr>
          <w:sz w:val="23"/>
          <w:szCs w:val="23"/>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241EDF" w:rsidRDefault="006426CD" w:rsidP="00C9599C">
      <w:pPr>
        <w:autoSpaceDE w:val="0"/>
        <w:autoSpaceDN w:val="0"/>
        <w:adjustRightInd w:val="0"/>
        <w:ind w:firstLine="567"/>
        <w:jc w:val="both"/>
        <w:rPr>
          <w:sz w:val="23"/>
          <w:szCs w:val="23"/>
        </w:rPr>
      </w:pPr>
      <w:bookmarkStart w:id="0" w:name="sub_1010"/>
      <w:r w:rsidRPr="00241EDF">
        <w:rPr>
          <w:sz w:val="23"/>
          <w:szCs w:val="23"/>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241EDF" w:rsidRDefault="006426CD" w:rsidP="00C9599C">
      <w:pPr>
        <w:ind w:right="-2" w:firstLine="567"/>
        <w:jc w:val="both"/>
        <w:rPr>
          <w:sz w:val="23"/>
          <w:szCs w:val="23"/>
        </w:rPr>
      </w:pPr>
      <w:r w:rsidRPr="00241EDF">
        <w:rPr>
          <w:b/>
          <w:sz w:val="23"/>
          <w:szCs w:val="23"/>
        </w:rPr>
        <w:t>Гражданин (государственный гражданский служащий) не допускается</w:t>
      </w:r>
      <w:r w:rsidRPr="00241EDF">
        <w:rPr>
          <w:sz w:val="23"/>
          <w:szCs w:val="23"/>
        </w:rPr>
        <w:t xml:space="preserve"> к участию в конкурсе в связи с его несоответствием квалификационным требованиям к вакантной должности гражданской </w:t>
      </w:r>
      <w:r w:rsidRPr="00241EDF">
        <w:rPr>
          <w:sz w:val="23"/>
          <w:szCs w:val="23"/>
        </w:rPr>
        <w:lastRenderedPageBreak/>
        <w:t>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241EDF" w:rsidRDefault="008C7FCA" w:rsidP="00C9599C">
      <w:pPr>
        <w:pStyle w:val="a7"/>
        <w:ind w:right="20" w:firstLine="567"/>
        <w:jc w:val="both"/>
        <w:rPr>
          <w:b/>
          <w:sz w:val="23"/>
          <w:szCs w:val="23"/>
        </w:rPr>
      </w:pPr>
      <w:r w:rsidRPr="00241EDF">
        <w:rPr>
          <w:sz w:val="23"/>
          <w:szCs w:val="23"/>
        </w:rPr>
        <w:t xml:space="preserve">Достоверность сведений, представленных гражданином в ФНС России, в территориальный налоговый орган, подлежит </w:t>
      </w:r>
      <w:r w:rsidRPr="00241EDF">
        <w:rPr>
          <w:b/>
          <w:sz w:val="23"/>
          <w:szCs w:val="23"/>
        </w:rPr>
        <w:t>проверке.</w:t>
      </w:r>
    </w:p>
    <w:p w:rsidR="00E2470B" w:rsidRPr="00241EDF" w:rsidRDefault="00E2470B" w:rsidP="00C9599C">
      <w:pPr>
        <w:pStyle w:val="ConsNormal"/>
        <w:widowControl/>
        <w:ind w:right="0" w:firstLine="567"/>
        <w:jc w:val="both"/>
        <w:rPr>
          <w:rFonts w:ascii="Times New Roman" w:hAnsi="Times New Roman" w:cs="Times New Roman"/>
          <w:sz w:val="23"/>
          <w:szCs w:val="23"/>
        </w:rPr>
      </w:pPr>
      <w:r w:rsidRPr="00241EDF">
        <w:rPr>
          <w:rFonts w:ascii="Times New Roman" w:hAnsi="Times New Roman" w:cs="Times New Roman"/>
          <w:sz w:val="23"/>
          <w:szCs w:val="23"/>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241EDF" w:rsidRDefault="005C6AD3" w:rsidP="00C9599C">
      <w:pPr>
        <w:autoSpaceDE w:val="0"/>
        <w:autoSpaceDN w:val="0"/>
        <w:adjustRightInd w:val="0"/>
        <w:ind w:firstLine="567"/>
        <w:jc w:val="both"/>
        <w:rPr>
          <w:sz w:val="23"/>
          <w:szCs w:val="23"/>
        </w:rPr>
      </w:pPr>
      <w:r w:rsidRPr="00241EDF">
        <w:rPr>
          <w:sz w:val="23"/>
          <w:szCs w:val="23"/>
        </w:rPr>
        <w:t xml:space="preserve">4. </w:t>
      </w:r>
      <w:proofErr w:type="gramStart"/>
      <w:r w:rsidRPr="00241EDF">
        <w:rPr>
          <w:sz w:val="23"/>
          <w:szCs w:val="23"/>
        </w:rPr>
        <w:t xml:space="preserve">Не позднее, чем </w:t>
      </w:r>
      <w:r w:rsidRPr="00241EDF">
        <w:rPr>
          <w:b/>
          <w:sz w:val="23"/>
          <w:szCs w:val="23"/>
        </w:rPr>
        <w:t>за 15 календарных дней</w:t>
      </w:r>
      <w:r w:rsidRPr="00241EDF">
        <w:rPr>
          <w:sz w:val="23"/>
          <w:szCs w:val="23"/>
        </w:rPr>
        <w:t xml:space="preserve"> до начала второго этапа конкурса Управление ФНС России по Сахалинской области </w:t>
      </w:r>
      <w:r w:rsidRPr="00241EDF">
        <w:rPr>
          <w:b/>
          <w:sz w:val="23"/>
          <w:szCs w:val="23"/>
        </w:rPr>
        <w:t>размещает на официальном сайте</w:t>
      </w:r>
      <w:r w:rsidRPr="00241EDF">
        <w:rPr>
          <w:sz w:val="23"/>
          <w:szCs w:val="23"/>
        </w:rPr>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241EDF">
        <w:rPr>
          <w:b/>
          <w:sz w:val="23"/>
          <w:szCs w:val="23"/>
        </w:rPr>
        <w:t>направляет кандидатам</w:t>
      </w:r>
      <w:proofErr w:type="gramEnd"/>
      <w:r w:rsidRPr="00241EDF">
        <w:rPr>
          <w:sz w:val="23"/>
          <w:szCs w:val="23"/>
        </w:rPr>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241EDF" w:rsidRDefault="00CD42AF" w:rsidP="00C9599C">
      <w:pPr>
        <w:autoSpaceDE w:val="0"/>
        <w:autoSpaceDN w:val="0"/>
        <w:adjustRightInd w:val="0"/>
        <w:ind w:firstLine="567"/>
        <w:jc w:val="both"/>
        <w:rPr>
          <w:sz w:val="23"/>
          <w:szCs w:val="23"/>
        </w:rPr>
      </w:pPr>
      <w:r w:rsidRPr="00241EDF">
        <w:rPr>
          <w:sz w:val="23"/>
          <w:szCs w:val="23"/>
        </w:rPr>
        <w:t xml:space="preserve">5. </w:t>
      </w:r>
      <w:r w:rsidR="005C6AD3" w:rsidRPr="00241EDF">
        <w:rPr>
          <w:sz w:val="23"/>
          <w:szCs w:val="23"/>
        </w:rPr>
        <w:t xml:space="preserve">Второй этап конкурса проводится не позднее, </w:t>
      </w:r>
      <w:r w:rsidR="005C6AD3" w:rsidRPr="00241EDF">
        <w:rPr>
          <w:b/>
          <w:sz w:val="23"/>
          <w:szCs w:val="23"/>
        </w:rPr>
        <w:t>чем через 30 календарных дней</w:t>
      </w:r>
      <w:r w:rsidR="005C6AD3" w:rsidRPr="00241EDF">
        <w:rPr>
          <w:sz w:val="23"/>
          <w:szCs w:val="23"/>
        </w:rPr>
        <w:t xml:space="preserve"> после дня завершения приема документов для участия в конкурсе.</w:t>
      </w:r>
    </w:p>
    <w:p w:rsidR="00F3008C" w:rsidRPr="00241EDF" w:rsidRDefault="003B2003" w:rsidP="00C9599C">
      <w:pPr>
        <w:autoSpaceDE w:val="0"/>
        <w:autoSpaceDN w:val="0"/>
        <w:adjustRightInd w:val="0"/>
        <w:ind w:firstLine="567"/>
        <w:jc w:val="both"/>
        <w:rPr>
          <w:b/>
          <w:sz w:val="23"/>
          <w:szCs w:val="23"/>
        </w:rPr>
      </w:pPr>
      <w:r w:rsidRPr="00241EDF">
        <w:rPr>
          <w:b/>
          <w:sz w:val="23"/>
          <w:szCs w:val="23"/>
        </w:rPr>
        <w:t xml:space="preserve">Предполагаемая </w:t>
      </w:r>
      <w:r w:rsidR="00C00575" w:rsidRPr="00241EDF">
        <w:rPr>
          <w:b/>
          <w:sz w:val="23"/>
          <w:szCs w:val="23"/>
        </w:rPr>
        <w:t>дата проведения второго этапа конкурса (индивидуальное собеседование)</w:t>
      </w:r>
      <w:r w:rsidR="006349BD" w:rsidRPr="00241EDF">
        <w:rPr>
          <w:b/>
          <w:sz w:val="23"/>
          <w:szCs w:val="23"/>
        </w:rPr>
        <w:t xml:space="preserve">: </w:t>
      </w:r>
      <w:r w:rsidR="00773B18" w:rsidRPr="00241EDF">
        <w:rPr>
          <w:b/>
          <w:sz w:val="23"/>
          <w:szCs w:val="23"/>
        </w:rPr>
        <w:t xml:space="preserve">не позднее </w:t>
      </w:r>
      <w:r w:rsidR="00970B2B">
        <w:rPr>
          <w:b/>
          <w:sz w:val="23"/>
          <w:szCs w:val="23"/>
        </w:rPr>
        <w:t>30</w:t>
      </w:r>
      <w:r w:rsidR="00BA235F" w:rsidRPr="00241EDF">
        <w:rPr>
          <w:b/>
          <w:sz w:val="23"/>
          <w:szCs w:val="23"/>
        </w:rPr>
        <w:t>.</w:t>
      </w:r>
      <w:r w:rsidR="00970B2B">
        <w:rPr>
          <w:b/>
          <w:sz w:val="23"/>
          <w:szCs w:val="23"/>
        </w:rPr>
        <w:t>10</w:t>
      </w:r>
      <w:r w:rsidR="00BA235F" w:rsidRPr="00241EDF">
        <w:rPr>
          <w:b/>
          <w:sz w:val="23"/>
          <w:szCs w:val="23"/>
        </w:rPr>
        <w:t>.</w:t>
      </w:r>
      <w:r w:rsidRPr="00241EDF">
        <w:rPr>
          <w:b/>
          <w:sz w:val="23"/>
          <w:szCs w:val="23"/>
        </w:rPr>
        <w:t>20</w:t>
      </w:r>
      <w:r w:rsidR="002025B9" w:rsidRPr="00241EDF">
        <w:rPr>
          <w:b/>
          <w:sz w:val="23"/>
          <w:szCs w:val="23"/>
        </w:rPr>
        <w:t>2</w:t>
      </w:r>
      <w:r w:rsidR="001D27EB" w:rsidRPr="00241EDF">
        <w:rPr>
          <w:b/>
          <w:sz w:val="23"/>
          <w:szCs w:val="23"/>
        </w:rPr>
        <w:t>4</w:t>
      </w:r>
      <w:r w:rsidR="00482D33" w:rsidRPr="00241EDF">
        <w:rPr>
          <w:b/>
          <w:sz w:val="23"/>
          <w:szCs w:val="23"/>
        </w:rPr>
        <w:t>.</w:t>
      </w:r>
      <w:r w:rsidRPr="00241EDF">
        <w:rPr>
          <w:b/>
          <w:sz w:val="23"/>
          <w:szCs w:val="23"/>
        </w:rPr>
        <w:t xml:space="preserve"> </w:t>
      </w:r>
      <w:r w:rsidRPr="00241EDF">
        <w:rPr>
          <w:sz w:val="23"/>
          <w:szCs w:val="23"/>
        </w:rPr>
        <w:t>Конкурс будет проводиться по адресу</w:t>
      </w:r>
      <w:r w:rsidR="0036248D" w:rsidRPr="00241EDF">
        <w:rPr>
          <w:sz w:val="23"/>
          <w:szCs w:val="23"/>
        </w:rPr>
        <w:t xml:space="preserve">: </w:t>
      </w:r>
      <w:r w:rsidR="00F90A0A" w:rsidRPr="00241EDF">
        <w:rPr>
          <w:sz w:val="23"/>
          <w:szCs w:val="23"/>
        </w:rPr>
        <w:t>г. Южно-Сахалинск</w:t>
      </w:r>
      <w:r w:rsidR="0036248D" w:rsidRPr="00241EDF">
        <w:rPr>
          <w:sz w:val="23"/>
          <w:szCs w:val="23"/>
        </w:rPr>
        <w:t xml:space="preserve">, ул. </w:t>
      </w:r>
      <w:r w:rsidR="009568E7" w:rsidRPr="00241EDF">
        <w:rPr>
          <w:sz w:val="23"/>
          <w:szCs w:val="23"/>
        </w:rPr>
        <w:t>Карла Маркса, 14</w:t>
      </w:r>
      <w:r w:rsidR="00F90A0A" w:rsidRPr="00241EDF">
        <w:rPr>
          <w:sz w:val="23"/>
          <w:szCs w:val="23"/>
        </w:rPr>
        <w:t>,</w:t>
      </w:r>
      <w:r w:rsidR="000B16B8" w:rsidRPr="00241EDF">
        <w:rPr>
          <w:sz w:val="23"/>
          <w:szCs w:val="23"/>
        </w:rPr>
        <w:t xml:space="preserve"> Управление Федеральной налоговой службы по Сахалинской обла</w:t>
      </w:r>
      <w:r w:rsidR="0036248D" w:rsidRPr="00241EDF">
        <w:rPr>
          <w:sz w:val="23"/>
          <w:szCs w:val="23"/>
        </w:rPr>
        <w:t xml:space="preserve">сти, отдел кадров, кабинет № </w:t>
      </w:r>
      <w:r w:rsidR="0024572F" w:rsidRPr="00241EDF">
        <w:rPr>
          <w:sz w:val="23"/>
          <w:szCs w:val="23"/>
        </w:rPr>
        <w:t>205</w:t>
      </w:r>
      <w:r w:rsidR="000B16B8" w:rsidRPr="00241EDF">
        <w:rPr>
          <w:sz w:val="23"/>
          <w:szCs w:val="23"/>
        </w:rPr>
        <w:t>. Контактный телефон: (424</w:t>
      </w:r>
      <w:r w:rsidR="00F90A0A" w:rsidRPr="00241EDF">
        <w:rPr>
          <w:sz w:val="23"/>
          <w:szCs w:val="23"/>
        </w:rPr>
        <w:t xml:space="preserve">2) </w:t>
      </w:r>
      <w:r w:rsidR="001D27EB" w:rsidRPr="00241EDF">
        <w:rPr>
          <w:sz w:val="23"/>
          <w:szCs w:val="23"/>
        </w:rPr>
        <w:t>557105 (доб. 11-30)</w:t>
      </w:r>
      <w:r w:rsidR="0023461C" w:rsidRPr="00241EDF">
        <w:rPr>
          <w:b/>
          <w:sz w:val="23"/>
          <w:szCs w:val="23"/>
        </w:rPr>
        <w:t>.</w:t>
      </w:r>
    </w:p>
    <w:p w:rsidR="0023461C" w:rsidRPr="00241EDF" w:rsidRDefault="003B2003" w:rsidP="00C9599C">
      <w:pPr>
        <w:autoSpaceDE w:val="0"/>
        <w:autoSpaceDN w:val="0"/>
        <w:adjustRightInd w:val="0"/>
        <w:ind w:firstLine="567"/>
        <w:jc w:val="both"/>
        <w:rPr>
          <w:b/>
          <w:sz w:val="23"/>
          <w:szCs w:val="23"/>
        </w:rPr>
      </w:pPr>
      <w:r w:rsidRPr="00241EDF">
        <w:rPr>
          <w:b/>
          <w:sz w:val="23"/>
          <w:szCs w:val="23"/>
        </w:rPr>
        <w:t xml:space="preserve"> </w:t>
      </w:r>
      <w:r w:rsidR="0023461C" w:rsidRPr="00241EDF">
        <w:rPr>
          <w:b/>
          <w:sz w:val="23"/>
          <w:szCs w:val="23"/>
        </w:rPr>
        <w:t>На втором этапе осуществляется:</w:t>
      </w:r>
    </w:p>
    <w:p w:rsidR="0023461C" w:rsidRPr="00241EDF" w:rsidRDefault="0023461C" w:rsidP="00C9599C">
      <w:pPr>
        <w:pStyle w:val="510"/>
        <w:tabs>
          <w:tab w:val="left" w:pos="1008"/>
        </w:tabs>
        <w:spacing w:line="317" w:lineRule="exact"/>
        <w:ind w:firstLine="567"/>
        <w:jc w:val="both"/>
        <w:rPr>
          <w:rFonts w:ascii="Arial Unicode MS" w:hAnsi="Arial Unicode MS" w:cs="Arial Unicode MS"/>
          <w:sz w:val="23"/>
          <w:szCs w:val="23"/>
        </w:rPr>
      </w:pPr>
      <w:r w:rsidRPr="00241EDF">
        <w:rPr>
          <w:sz w:val="23"/>
          <w:szCs w:val="23"/>
        </w:rPr>
        <w:t>а) оценка профессиональных и личностных качеств кандидатов;</w:t>
      </w:r>
    </w:p>
    <w:p w:rsidR="0023461C" w:rsidRPr="00241EDF" w:rsidRDefault="0023461C" w:rsidP="00C9599C">
      <w:pPr>
        <w:pStyle w:val="510"/>
        <w:tabs>
          <w:tab w:val="left" w:pos="1022"/>
        </w:tabs>
        <w:spacing w:line="317" w:lineRule="exact"/>
        <w:ind w:firstLine="567"/>
        <w:jc w:val="both"/>
        <w:rPr>
          <w:rFonts w:ascii="Arial Unicode MS" w:hAnsi="Arial Unicode MS" w:cs="Arial Unicode MS"/>
          <w:sz w:val="23"/>
          <w:szCs w:val="23"/>
        </w:rPr>
      </w:pPr>
      <w:r w:rsidRPr="00241EDF">
        <w:rPr>
          <w:sz w:val="23"/>
          <w:szCs w:val="23"/>
        </w:rPr>
        <w:t>б) принятие решения конкурсной комиссией;</w:t>
      </w:r>
    </w:p>
    <w:p w:rsidR="0023461C" w:rsidRPr="00241EDF" w:rsidRDefault="0023461C" w:rsidP="00C9599C">
      <w:pPr>
        <w:pStyle w:val="510"/>
        <w:tabs>
          <w:tab w:val="left" w:pos="1015"/>
        </w:tabs>
        <w:spacing w:line="317" w:lineRule="exact"/>
        <w:ind w:firstLine="567"/>
        <w:jc w:val="both"/>
        <w:rPr>
          <w:rFonts w:ascii="Arial Unicode MS" w:hAnsi="Arial Unicode MS" w:cs="Arial Unicode MS"/>
          <w:sz w:val="23"/>
          <w:szCs w:val="23"/>
        </w:rPr>
      </w:pPr>
      <w:r w:rsidRPr="00241EDF">
        <w:rPr>
          <w:sz w:val="23"/>
          <w:szCs w:val="23"/>
        </w:rPr>
        <w:t>в) назначение на вакантную должность гражданской службы.</w:t>
      </w:r>
    </w:p>
    <w:p w:rsidR="0023461C" w:rsidRPr="00241EDF" w:rsidRDefault="0023461C" w:rsidP="0024572F">
      <w:pPr>
        <w:pStyle w:val="a7"/>
        <w:shd w:val="clear" w:color="auto" w:fill="FFFFFF"/>
        <w:tabs>
          <w:tab w:val="left" w:pos="1138"/>
        </w:tabs>
        <w:ind w:firstLine="567"/>
        <w:jc w:val="both"/>
        <w:rPr>
          <w:sz w:val="23"/>
          <w:szCs w:val="23"/>
        </w:rPr>
      </w:pPr>
      <w:proofErr w:type="gramStart"/>
      <w:r w:rsidRPr="00241EDF">
        <w:rPr>
          <w:sz w:val="23"/>
          <w:szCs w:val="23"/>
        </w:rPr>
        <w:t xml:space="preserve">В ходе проведения конкурса конкурсная комиссия оценивает </w:t>
      </w:r>
      <w:r w:rsidR="00C30684" w:rsidRPr="00241EDF">
        <w:rPr>
          <w:sz w:val="23"/>
          <w:szCs w:val="23"/>
        </w:rPr>
        <w:t xml:space="preserve">профессиональный уровень </w:t>
      </w:r>
      <w:r w:rsidRPr="00241EDF">
        <w:rPr>
          <w:sz w:val="23"/>
          <w:szCs w:val="23"/>
        </w:rPr>
        <w:t>кандидатов</w:t>
      </w:r>
      <w:r w:rsidR="003B2003" w:rsidRPr="00241EDF">
        <w:rPr>
          <w:sz w:val="23"/>
          <w:szCs w:val="23"/>
        </w:rPr>
        <w:t xml:space="preserve"> </w:t>
      </w:r>
      <w:r w:rsidRPr="00241EDF">
        <w:rPr>
          <w:sz w:val="23"/>
          <w:szCs w:val="23"/>
        </w:rPr>
        <w:t xml:space="preserve">на основании представленных ими документов, а также </w:t>
      </w:r>
      <w:r w:rsidRPr="00241EDF">
        <w:rPr>
          <w:b/>
          <w:sz w:val="23"/>
          <w:szCs w:val="23"/>
        </w:rPr>
        <w:t xml:space="preserve">на основе конкурсных процедур с использованием </w:t>
      </w:r>
      <w:r w:rsidRPr="00241EDF">
        <w:rPr>
          <w:sz w:val="23"/>
          <w:szCs w:val="23"/>
        </w:rPr>
        <w:t xml:space="preserve">не противоречащих федеральным законам и другим нормативным правовым актам Российской Федерации </w:t>
      </w:r>
      <w:r w:rsidRPr="00241EDF">
        <w:rPr>
          <w:b/>
          <w:sz w:val="23"/>
          <w:szCs w:val="23"/>
        </w:rPr>
        <w:t>методов оценки</w:t>
      </w:r>
      <w:r w:rsidR="00C30684" w:rsidRPr="00241EDF">
        <w:rPr>
          <w:b/>
          <w:sz w:val="23"/>
          <w:szCs w:val="23"/>
        </w:rPr>
        <w:t xml:space="preserve"> </w:t>
      </w:r>
      <w:r w:rsidR="00C30684" w:rsidRPr="00241EDF">
        <w:rPr>
          <w:sz w:val="23"/>
          <w:szCs w:val="23"/>
        </w:rPr>
        <w:t>(индивидуальное собеседование, тестирование по вопросам, связанным с выполнением должностных обязанностей по должности, на замещение которой претендуют кандидаты)</w:t>
      </w:r>
      <w:r w:rsidR="00A54D75" w:rsidRPr="00241EDF">
        <w:rPr>
          <w:sz w:val="23"/>
          <w:szCs w:val="23"/>
        </w:rPr>
        <w:t>.</w:t>
      </w:r>
      <w:r w:rsidRPr="00241EDF">
        <w:rPr>
          <w:sz w:val="23"/>
          <w:szCs w:val="23"/>
        </w:rPr>
        <w:t xml:space="preserve"> </w:t>
      </w:r>
      <w:proofErr w:type="gramEnd"/>
    </w:p>
    <w:p w:rsidR="0023461C" w:rsidRPr="00241EDF" w:rsidRDefault="0023461C" w:rsidP="00C9599C">
      <w:pPr>
        <w:pStyle w:val="a7"/>
        <w:ind w:firstLine="567"/>
        <w:jc w:val="both"/>
        <w:rPr>
          <w:rFonts w:ascii="Arial Unicode MS" w:hAnsi="Arial Unicode MS" w:cs="Arial Unicode MS"/>
          <w:sz w:val="23"/>
          <w:szCs w:val="23"/>
        </w:rPr>
      </w:pPr>
      <w:r w:rsidRPr="00241EDF">
        <w:rPr>
          <w:sz w:val="23"/>
          <w:szCs w:val="23"/>
        </w:rPr>
        <w:t>Необходимость, а также очередность применения других методов оценки при проведении конкурса определяется конкурсной комиссией.</w:t>
      </w:r>
    </w:p>
    <w:p w:rsidR="0023461C" w:rsidRPr="00241EDF" w:rsidRDefault="0023461C" w:rsidP="00C9599C">
      <w:pPr>
        <w:pStyle w:val="a7"/>
        <w:ind w:firstLine="567"/>
        <w:jc w:val="both"/>
        <w:rPr>
          <w:rFonts w:ascii="Arial Unicode MS" w:hAnsi="Arial Unicode MS" w:cs="Arial Unicode MS"/>
          <w:sz w:val="23"/>
          <w:szCs w:val="23"/>
        </w:rPr>
      </w:pPr>
      <w:r w:rsidRPr="00241EDF">
        <w:rPr>
          <w:sz w:val="23"/>
          <w:szCs w:val="23"/>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99523A" w:rsidRPr="00241EDF" w:rsidRDefault="00AF267C" w:rsidP="0099523A">
      <w:pPr>
        <w:ind w:firstLine="567"/>
        <w:jc w:val="both"/>
        <w:rPr>
          <w:b/>
          <w:sz w:val="23"/>
          <w:szCs w:val="23"/>
        </w:rPr>
      </w:pPr>
      <w:r w:rsidRPr="00241EDF">
        <w:rPr>
          <w:b/>
          <w:sz w:val="23"/>
          <w:szCs w:val="23"/>
        </w:rPr>
        <w:t>6. Методы оценки:</w:t>
      </w:r>
      <w:r w:rsidR="0099523A" w:rsidRPr="00241EDF">
        <w:rPr>
          <w:b/>
          <w:sz w:val="23"/>
          <w:szCs w:val="23"/>
        </w:rPr>
        <w:t xml:space="preserve">                                                                                       </w:t>
      </w:r>
    </w:p>
    <w:p w:rsidR="00CD42AF" w:rsidRPr="00241EDF" w:rsidRDefault="00CD42AF" w:rsidP="00CD42AF">
      <w:pPr>
        <w:overflowPunct w:val="0"/>
        <w:autoSpaceDE w:val="0"/>
        <w:autoSpaceDN w:val="0"/>
        <w:adjustRightInd w:val="0"/>
        <w:ind w:firstLine="567"/>
        <w:jc w:val="both"/>
        <w:textAlignment w:val="baseline"/>
        <w:rPr>
          <w:b/>
          <w:sz w:val="23"/>
          <w:szCs w:val="23"/>
        </w:rPr>
      </w:pPr>
      <w:r w:rsidRPr="00241EDF">
        <w:rPr>
          <w:b/>
          <w:sz w:val="23"/>
          <w:szCs w:val="23"/>
        </w:rPr>
        <w:t xml:space="preserve">Тестирование                                                                                                      </w:t>
      </w:r>
    </w:p>
    <w:p w:rsidR="00CD42AF" w:rsidRPr="00241EDF" w:rsidRDefault="00CD42AF" w:rsidP="00CD42AF">
      <w:pPr>
        <w:pStyle w:val="ConsPlusNormal"/>
        <w:widowControl/>
        <w:ind w:firstLine="709"/>
        <w:jc w:val="both"/>
        <w:rPr>
          <w:rFonts w:ascii="Times New Roman" w:hAnsi="Times New Roman" w:cs="Times New Roman"/>
          <w:sz w:val="23"/>
          <w:szCs w:val="23"/>
        </w:rPr>
      </w:pPr>
      <w:r w:rsidRPr="00241EDF">
        <w:rPr>
          <w:rFonts w:ascii="Times New Roman" w:hAnsi="Times New Roman" w:cs="Times New Roman"/>
          <w:sz w:val="23"/>
          <w:szCs w:val="23"/>
        </w:rPr>
        <w:t>Тестирование проводится:</w:t>
      </w:r>
    </w:p>
    <w:p w:rsidR="00CD42AF" w:rsidRPr="00241EDF" w:rsidRDefault="00CD42AF" w:rsidP="00CD42AF">
      <w:pPr>
        <w:pStyle w:val="ConsPlusNormal"/>
        <w:widowControl/>
        <w:ind w:firstLine="709"/>
        <w:jc w:val="both"/>
        <w:rPr>
          <w:rFonts w:ascii="Times New Roman" w:hAnsi="Times New Roman" w:cs="Times New Roman"/>
          <w:sz w:val="23"/>
          <w:szCs w:val="23"/>
        </w:rPr>
      </w:pPr>
      <w:r w:rsidRPr="00241EDF">
        <w:rPr>
          <w:rFonts w:ascii="Times New Roman" w:hAnsi="Times New Roman" w:cs="Times New Roman"/>
          <w:sz w:val="23"/>
          <w:szCs w:val="23"/>
        </w:rPr>
        <w:t xml:space="preserve">- </w:t>
      </w:r>
      <w:r w:rsidRPr="00241EDF">
        <w:rPr>
          <w:rFonts w:ascii="Times New Roman" w:hAnsi="Times New Roman" w:cs="Times New Roman"/>
          <w:b/>
          <w:sz w:val="23"/>
          <w:szCs w:val="23"/>
        </w:rPr>
        <w:t>на соответствие базовым квалификационным требованиям</w:t>
      </w:r>
      <w:r w:rsidRPr="00241EDF">
        <w:rPr>
          <w:rFonts w:ascii="Times New Roman" w:hAnsi="Times New Roman" w:cs="Times New Roman"/>
          <w:sz w:val="23"/>
          <w:szCs w:val="23"/>
        </w:rPr>
        <w:t xml:space="preserve"> (Часть 1 - 50 вопросов) и </w:t>
      </w:r>
    </w:p>
    <w:p w:rsidR="00CD42AF" w:rsidRPr="00241EDF" w:rsidRDefault="00CD42AF" w:rsidP="00CD42AF">
      <w:pPr>
        <w:pStyle w:val="ConsPlusNormal"/>
        <w:widowControl/>
        <w:ind w:firstLine="709"/>
        <w:jc w:val="both"/>
        <w:rPr>
          <w:rFonts w:ascii="Times New Roman" w:hAnsi="Times New Roman" w:cs="Times New Roman"/>
          <w:sz w:val="23"/>
          <w:szCs w:val="23"/>
        </w:rPr>
      </w:pPr>
      <w:r w:rsidRPr="00241EDF">
        <w:rPr>
          <w:rFonts w:ascii="Times New Roman" w:hAnsi="Times New Roman" w:cs="Times New Roman"/>
          <w:sz w:val="23"/>
          <w:szCs w:val="23"/>
        </w:rPr>
        <w:t xml:space="preserve">- </w:t>
      </w:r>
      <w:r w:rsidRPr="00241EDF">
        <w:rPr>
          <w:rFonts w:ascii="Times New Roman" w:hAnsi="Times New Roman" w:cs="Times New Roman"/>
          <w:b/>
          <w:sz w:val="23"/>
          <w:szCs w:val="23"/>
        </w:rPr>
        <w:t>по вопросам профессиональной служебной деятельности</w:t>
      </w:r>
      <w:r w:rsidRPr="00241EDF">
        <w:rPr>
          <w:rFonts w:ascii="Times New Roman" w:hAnsi="Times New Roman" w:cs="Times New Roman"/>
          <w:sz w:val="23"/>
          <w:szCs w:val="23"/>
        </w:rPr>
        <w:t xml:space="preserve"> исходя из области и вида профессиональной служебной деятельности по вакантной должности (Часть 2 - 10 вопросов);</w:t>
      </w:r>
    </w:p>
    <w:p w:rsidR="00CD42AF" w:rsidRPr="00241EDF" w:rsidRDefault="00CD42AF" w:rsidP="00CD42AF">
      <w:pPr>
        <w:pStyle w:val="510"/>
        <w:spacing w:line="317" w:lineRule="exact"/>
        <w:ind w:left="720"/>
        <w:rPr>
          <w:sz w:val="23"/>
          <w:szCs w:val="23"/>
        </w:rPr>
      </w:pPr>
      <w:r w:rsidRPr="00241EDF">
        <w:rPr>
          <w:sz w:val="23"/>
          <w:szCs w:val="23"/>
        </w:rPr>
        <w:t xml:space="preserve">При тестировании используется </w:t>
      </w:r>
      <w:r w:rsidRPr="00241EDF">
        <w:rPr>
          <w:b/>
          <w:sz w:val="23"/>
          <w:szCs w:val="23"/>
        </w:rPr>
        <w:t>единый перечень вопросов.</w:t>
      </w:r>
    </w:p>
    <w:p w:rsidR="00CD42AF" w:rsidRPr="00241EDF" w:rsidRDefault="00CD42AF" w:rsidP="00CD42AF">
      <w:pPr>
        <w:pStyle w:val="510"/>
        <w:spacing w:line="317" w:lineRule="exact"/>
        <w:ind w:left="720"/>
        <w:rPr>
          <w:sz w:val="23"/>
          <w:szCs w:val="23"/>
        </w:rPr>
      </w:pPr>
      <w:r w:rsidRPr="00241EDF">
        <w:rPr>
          <w:sz w:val="23"/>
          <w:szCs w:val="23"/>
        </w:rPr>
        <w:t>Общий Тест в целом должен содержать не менее 40 и не более 60 вопросов.</w:t>
      </w:r>
    </w:p>
    <w:p w:rsidR="00CD42AF" w:rsidRPr="00241EDF" w:rsidRDefault="00CD42AF" w:rsidP="00CD42AF">
      <w:pPr>
        <w:pStyle w:val="ConsPlusNormal"/>
        <w:widowControl/>
        <w:ind w:firstLine="709"/>
        <w:jc w:val="both"/>
        <w:rPr>
          <w:rFonts w:ascii="Times New Roman" w:hAnsi="Times New Roman" w:cs="Times New Roman"/>
          <w:b/>
          <w:sz w:val="23"/>
          <w:szCs w:val="23"/>
        </w:rPr>
      </w:pPr>
      <w:r w:rsidRPr="00241EDF">
        <w:rPr>
          <w:rFonts w:ascii="Times New Roman" w:hAnsi="Times New Roman" w:cs="Times New Roman"/>
          <w:sz w:val="23"/>
          <w:szCs w:val="23"/>
        </w:rPr>
        <w:t xml:space="preserve">Тестирование проводится кадровой службой налогового органа в специально установленный день и время в отношении </w:t>
      </w:r>
      <w:r w:rsidRPr="00241EDF">
        <w:rPr>
          <w:rFonts w:ascii="Times New Roman" w:hAnsi="Times New Roman" w:cs="Times New Roman"/>
          <w:b/>
          <w:sz w:val="23"/>
          <w:szCs w:val="23"/>
        </w:rPr>
        <w:t>всех кандидатов</w:t>
      </w:r>
      <w:r w:rsidRPr="00241EDF">
        <w:rPr>
          <w:rFonts w:ascii="Times New Roman" w:hAnsi="Times New Roman" w:cs="Times New Roman"/>
          <w:sz w:val="23"/>
          <w:szCs w:val="23"/>
        </w:rPr>
        <w:t xml:space="preserve">, участвующих </w:t>
      </w:r>
      <w:r w:rsidRPr="00241EDF">
        <w:rPr>
          <w:rFonts w:ascii="Times New Roman" w:hAnsi="Times New Roman" w:cs="Times New Roman"/>
          <w:b/>
          <w:sz w:val="23"/>
          <w:szCs w:val="23"/>
        </w:rPr>
        <w:t>в конкурсе.</w:t>
      </w:r>
    </w:p>
    <w:p w:rsidR="00CD42AF" w:rsidRPr="00241EDF" w:rsidRDefault="00CD42AF" w:rsidP="00CD42AF">
      <w:pPr>
        <w:pStyle w:val="ConsPlusNormal"/>
        <w:widowControl/>
        <w:ind w:firstLine="709"/>
        <w:jc w:val="both"/>
        <w:rPr>
          <w:rFonts w:ascii="Times New Roman" w:hAnsi="Times New Roman" w:cs="Times New Roman"/>
          <w:b/>
          <w:sz w:val="23"/>
          <w:szCs w:val="23"/>
        </w:rPr>
      </w:pPr>
      <w:r w:rsidRPr="00241EDF">
        <w:rPr>
          <w:rFonts w:ascii="Times New Roman" w:hAnsi="Times New Roman" w:cs="Times New Roman"/>
          <w:sz w:val="23"/>
          <w:szCs w:val="23"/>
        </w:rPr>
        <w:t xml:space="preserve"> </w:t>
      </w:r>
      <w:proofErr w:type="gramStart"/>
      <w:r w:rsidRPr="00241EDF">
        <w:rPr>
          <w:rFonts w:ascii="Times New Roman" w:hAnsi="Times New Roman" w:cs="Times New Roman"/>
          <w:b/>
          <w:sz w:val="23"/>
          <w:szCs w:val="23"/>
        </w:rPr>
        <w:t>Тест (перечень вопросов</w:t>
      </w:r>
      <w:r w:rsidRPr="00241EDF">
        <w:rPr>
          <w:rFonts w:ascii="Times New Roman" w:hAnsi="Times New Roman" w:cs="Times New Roman"/>
          <w:sz w:val="23"/>
          <w:szCs w:val="23"/>
        </w:rPr>
        <w:t xml:space="preserve"> (Часть 1</w:t>
      </w:r>
      <w:r w:rsidRPr="00241EDF">
        <w:rPr>
          <w:rFonts w:ascii="Times New Roman" w:hAnsi="Times New Roman" w:cs="Times New Roman"/>
          <w:b/>
          <w:sz w:val="23"/>
          <w:szCs w:val="23"/>
        </w:rPr>
        <w:t xml:space="preserve">) на соответствие базовым квалификационным требованиям </w:t>
      </w:r>
      <w:r w:rsidRPr="00241EDF">
        <w:rPr>
          <w:rFonts w:ascii="Times New Roman" w:hAnsi="Times New Roman" w:cs="Times New Roman"/>
          <w:sz w:val="23"/>
          <w:szCs w:val="23"/>
        </w:rPr>
        <w:t>для замещения должностей государственной гражданской службы в</w:t>
      </w:r>
      <w:r w:rsidRPr="00241EDF">
        <w:rPr>
          <w:rFonts w:ascii="Times New Roman" w:hAnsi="Times New Roman" w:cs="Times New Roman"/>
          <w:bCs/>
          <w:sz w:val="23"/>
          <w:szCs w:val="23"/>
        </w:rPr>
        <w:t xml:space="preserve"> </w:t>
      </w:r>
      <w:r w:rsidRPr="00241EDF">
        <w:rPr>
          <w:rFonts w:ascii="Times New Roman" w:hAnsi="Times New Roman" w:cs="Times New Roman"/>
          <w:sz w:val="23"/>
          <w:szCs w:val="23"/>
        </w:rPr>
        <w:t xml:space="preserve">Управлении Федеральной налоговой службы Сахалинской области включает 50 вопросов и позволяет провести проверку соответствия кандидата </w:t>
      </w:r>
      <w:r w:rsidRPr="00241EDF">
        <w:rPr>
          <w:rFonts w:ascii="Times New Roman" w:hAnsi="Times New Roman" w:cs="Times New Roman"/>
          <w:b/>
          <w:sz w:val="23"/>
          <w:szCs w:val="23"/>
        </w:rPr>
        <w:t>базовым квалификационным требованиям, которые включают:</w:t>
      </w:r>
      <w:proofErr w:type="gramEnd"/>
    </w:p>
    <w:p w:rsidR="00CD42AF" w:rsidRPr="00241EDF" w:rsidRDefault="00CD42AF" w:rsidP="00CD42AF">
      <w:pPr>
        <w:pStyle w:val="ConsPlusNormal"/>
        <w:widowControl/>
        <w:ind w:firstLine="709"/>
        <w:jc w:val="both"/>
        <w:rPr>
          <w:rFonts w:ascii="Times New Roman" w:hAnsi="Times New Roman" w:cs="Times New Roman"/>
          <w:sz w:val="23"/>
          <w:szCs w:val="23"/>
        </w:rPr>
      </w:pPr>
      <w:r w:rsidRPr="00241EDF">
        <w:rPr>
          <w:rFonts w:ascii="Times New Roman" w:hAnsi="Times New Roman" w:cs="Times New Roman"/>
          <w:sz w:val="23"/>
          <w:szCs w:val="23"/>
        </w:rPr>
        <w:t>- правовые знания основ Конституции Российской Федерации и основ конституционного устройства Российской Федерации;</w:t>
      </w:r>
    </w:p>
    <w:p w:rsidR="00CD42AF" w:rsidRPr="00241EDF" w:rsidRDefault="00CD42AF" w:rsidP="00CD42AF">
      <w:pPr>
        <w:pStyle w:val="ConsPlusNormal"/>
        <w:widowControl/>
        <w:ind w:firstLine="709"/>
        <w:jc w:val="both"/>
        <w:rPr>
          <w:rFonts w:ascii="Times New Roman" w:hAnsi="Times New Roman" w:cs="Times New Roman"/>
          <w:sz w:val="23"/>
          <w:szCs w:val="23"/>
        </w:rPr>
      </w:pPr>
      <w:r w:rsidRPr="00241EDF">
        <w:rPr>
          <w:rFonts w:ascii="Times New Roman" w:hAnsi="Times New Roman" w:cs="Times New Roman"/>
          <w:sz w:val="23"/>
          <w:szCs w:val="23"/>
        </w:rPr>
        <w:lastRenderedPageBreak/>
        <w:t>- знание основ законодательства о государственной гражданской службе Российской Федерации;</w:t>
      </w:r>
    </w:p>
    <w:p w:rsidR="00CD42AF" w:rsidRPr="00241EDF" w:rsidRDefault="00CD42AF" w:rsidP="00CD42AF">
      <w:pPr>
        <w:pStyle w:val="ConsPlusNormal"/>
        <w:widowControl/>
        <w:ind w:firstLine="709"/>
        <w:jc w:val="both"/>
        <w:rPr>
          <w:rFonts w:ascii="Times New Roman" w:hAnsi="Times New Roman" w:cs="Times New Roman"/>
          <w:sz w:val="23"/>
          <w:szCs w:val="23"/>
        </w:rPr>
      </w:pPr>
      <w:r w:rsidRPr="00241EDF">
        <w:rPr>
          <w:rFonts w:ascii="Times New Roman" w:hAnsi="Times New Roman" w:cs="Times New Roman"/>
          <w:sz w:val="23"/>
          <w:szCs w:val="23"/>
        </w:rPr>
        <w:t>- знания и умения в области информационно-коммуникационных технологий;</w:t>
      </w:r>
    </w:p>
    <w:p w:rsidR="00CD42AF" w:rsidRPr="00241EDF" w:rsidRDefault="00CD42AF" w:rsidP="00CD42AF">
      <w:pPr>
        <w:pStyle w:val="ConsPlusNormal"/>
        <w:widowControl/>
        <w:ind w:firstLine="709"/>
        <w:jc w:val="both"/>
        <w:rPr>
          <w:rFonts w:ascii="Times New Roman" w:hAnsi="Times New Roman" w:cs="Times New Roman"/>
          <w:sz w:val="23"/>
          <w:szCs w:val="23"/>
        </w:rPr>
      </w:pPr>
      <w:r w:rsidRPr="00241EDF">
        <w:rPr>
          <w:rFonts w:ascii="Times New Roman" w:hAnsi="Times New Roman" w:cs="Times New Roman"/>
          <w:sz w:val="23"/>
          <w:szCs w:val="23"/>
        </w:rPr>
        <w:t>- знание государственного языка Российской Федерации – русского языка;</w:t>
      </w:r>
    </w:p>
    <w:p w:rsidR="00CD42AF" w:rsidRPr="00241EDF" w:rsidRDefault="00CD42AF" w:rsidP="00CD42AF">
      <w:pPr>
        <w:pStyle w:val="ConsPlusNormal"/>
        <w:widowControl/>
        <w:ind w:firstLine="709"/>
        <w:jc w:val="both"/>
        <w:rPr>
          <w:rFonts w:ascii="Times New Roman" w:hAnsi="Times New Roman" w:cs="Times New Roman"/>
          <w:sz w:val="23"/>
          <w:szCs w:val="23"/>
        </w:rPr>
      </w:pPr>
      <w:r w:rsidRPr="00241EDF">
        <w:rPr>
          <w:rFonts w:ascii="Times New Roman" w:hAnsi="Times New Roman" w:cs="Times New Roman"/>
          <w:sz w:val="23"/>
          <w:szCs w:val="23"/>
        </w:rPr>
        <w:t>- знание основ законодательства Российской Федерации о противодействии коррупции. </w:t>
      </w:r>
    </w:p>
    <w:p w:rsidR="00CD42AF" w:rsidRPr="00241EDF" w:rsidRDefault="00CD42AF" w:rsidP="00CD42AF">
      <w:pPr>
        <w:pStyle w:val="ConsPlusNormal"/>
        <w:widowControl/>
        <w:ind w:firstLine="709"/>
        <w:jc w:val="both"/>
        <w:rPr>
          <w:rFonts w:ascii="Times New Roman" w:hAnsi="Times New Roman" w:cs="Times New Roman"/>
          <w:sz w:val="23"/>
          <w:szCs w:val="23"/>
        </w:rPr>
      </w:pPr>
      <w:r w:rsidRPr="00241EDF">
        <w:rPr>
          <w:rFonts w:ascii="Times New Roman" w:hAnsi="Times New Roman" w:cs="Times New Roman"/>
          <w:sz w:val="23"/>
          <w:szCs w:val="23"/>
        </w:rPr>
        <w:t>Тестирование проводится в соответствии с Инструкцией по проведению тестирования  и Инструкцией по выполнению теста (для кандидата).</w:t>
      </w:r>
    </w:p>
    <w:p w:rsidR="00CD42AF" w:rsidRPr="00241EDF" w:rsidRDefault="00CD42AF" w:rsidP="00CD42AF">
      <w:pPr>
        <w:pStyle w:val="ConsPlusNormal"/>
        <w:widowControl/>
        <w:ind w:firstLine="709"/>
        <w:jc w:val="both"/>
        <w:rPr>
          <w:rFonts w:ascii="Times New Roman" w:hAnsi="Times New Roman" w:cs="Times New Roman"/>
          <w:sz w:val="23"/>
          <w:szCs w:val="23"/>
        </w:rPr>
      </w:pPr>
      <w:proofErr w:type="gramStart"/>
      <w:r w:rsidRPr="00241EDF">
        <w:rPr>
          <w:rFonts w:ascii="Times New Roman" w:hAnsi="Times New Roman" w:cs="Times New Roman"/>
          <w:b/>
          <w:sz w:val="23"/>
          <w:szCs w:val="23"/>
        </w:rPr>
        <w:t>Тест</w:t>
      </w:r>
      <w:r w:rsidRPr="00241EDF">
        <w:rPr>
          <w:rFonts w:ascii="Times New Roman" w:hAnsi="Times New Roman" w:cs="Times New Roman"/>
          <w:sz w:val="23"/>
          <w:szCs w:val="23"/>
        </w:rPr>
        <w:t xml:space="preserve"> (</w:t>
      </w:r>
      <w:r w:rsidRPr="00241EDF">
        <w:rPr>
          <w:rFonts w:ascii="Times New Roman" w:hAnsi="Times New Roman" w:cs="Times New Roman"/>
          <w:b/>
          <w:sz w:val="23"/>
          <w:szCs w:val="23"/>
        </w:rPr>
        <w:t>перечень вопросов (</w:t>
      </w:r>
      <w:r w:rsidRPr="00241EDF">
        <w:rPr>
          <w:rFonts w:ascii="Times New Roman" w:hAnsi="Times New Roman" w:cs="Times New Roman"/>
          <w:sz w:val="23"/>
          <w:szCs w:val="23"/>
        </w:rPr>
        <w:t xml:space="preserve">Часть 2) </w:t>
      </w:r>
      <w:r w:rsidRPr="00241EDF">
        <w:rPr>
          <w:rFonts w:ascii="Times New Roman" w:hAnsi="Times New Roman" w:cs="Times New Roman"/>
          <w:b/>
          <w:sz w:val="23"/>
          <w:szCs w:val="23"/>
        </w:rPr>
        <w:t>для оценки знаний и умений по вопросам профессиональной служебной деятельности</w:t>
      </w:r>
      <w:r w:rsidRPr="00241EDF">
        <w:rPr>
          <w:rFonts w:ascii="Times New Roman" w:hAnsi="Times New Roman" w:cs="Times New Roman"/>
          <w:sz w:val="23"/>
          <w:szCs w:val="23"/>
        </w:rPr>
        <w:t xml:space="preserve"> исходя из области и вида профессиональной служебной деятельности по вакантной должности гражданской службы  - 10 вопросов. </w:t>
      </w:r>
      <w:proofErr w:type="gramEnd"/>
    </w:p>
    <w:p w:rsidR="00CD42AF" w:rsidRPr="00241EDF" w:rsidRDefault="00CD42AF" w:rsidP="00CD42AF">
      <w:pPr>
        <w:pStyle w:val="a7"/>
        <w:ind w:right="20" w:firstLine="708"/>
        <w:rPr>
          <w:sz w:val="23"/>
          <w:szCs w:val="23"/>
        </w:rPr>
      </w:pPr>
      <w:r w:rsidRPr="00241EDF">
        <w:rPr>
          <w:sz w:val="23"/>
          <w:szCs w:val="23"/>
        </w:rPr>
        <w:t>Кандидатам предоставляется одно и то же время для прохождения тестирования.</w:t>
      </w:r>
    </w:p>
    <w:p w:rsidR="00CD42AF" w:rsidRPr="00241EDF" w:rsidRDefault="00CD42AF" w:rsidP="00055282">
      <w:pPr>
        <w:pStyle w:val="a7"/>
        <w:ind w:right="20"/>
        <w:jc w:val="both"/>
        <w:rPr>
          <w:sz w:val="23"/>
          <w:szCs w:val="23"/>
        </w:rPr>
      </w:pPr>
      <w:r w:rsidRPr="00241EDF">
        <w:rPr>
          <w:sz w:val="23"/>
          <w:szCs w:val="23"/>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241EDF">
        <w:rPr>
          <w:sz w:val="23"/>
          <w:szCs w:val="23"/>
        </w:rPr>
        <w:t>дств хр</w:t>
      </w:r>
      <w:proofErr w:type="gramEnd"/>
      <w:r w:rsidRPr="00241EDF">
        <w:rPr>
          <w:sz w:val="23"/>
          <w:szCs w:val="23"/>
        </w:rPr>
        <w:t>анения и передачи информации, выход кандидатов за пределы аудитории, в которой проходит тестирование.</w:t>
      </w:r>
    </w:p>
    <w:p w:rsidR="00CD42AF" w:rsidRPr="00241EDF" w:rsidRDefault="00CD42AF" w:rsidP="00CD42AF">
      <w:pPr>
        <w:pStyle w:val="510"/>
        <w:spacing w:line="317" w:lineRule="exact"/>
        <w:ind w:left="720"/>
        <w:rPr>
          <w:b/>
          <w:i/>
          <w:sz w:val="23"/>
          <w:szCs w:val="23"/>
        </w:rPr>
      </w:pPr>
      <w:r w:rsidRPr="00241EDF">
        <w:rPr>
          <w:b/>
          <w:i/>
          <w:sz w:val="23"/>
          <w:szCs w:val="23"/>
        </w:rPr>
        <w:t>По результатам тестирования кандидатам выставляется:</w:t>
      </w:r>
    </w:p>
    <w:p w:rsidR="00CD42AF" w:rsidRPr="00241EDF" w:rsidRDefault="00CD42AF" w:rsidP="00CD42AF">
      <w:pPr>
        <w:pStyle w:val="510"/>
        <w:spacing w:line="317" w:lineRule="exact"/>
        <w:ind w:left="720"/>
        <w:rPr>
          <w:i/>
          <w:sz w:val="23"/>
          <w:szCs w:val="23"/>
        </w:rPr>
      </w:pPr>
      <w:r w:rsidRPr="00241EDF">
        <w:rPr>
          <w:i/>
          <w:sz w:val="23"/>
          <w:szCs w:val="23"/>
        </w:rPr>
        <w:t>5 баллов, если даны правильные ответы на 100 - 95 процентов вопросов;</w:t>
      </w:r>
    </w:p>
    <w:p w:rsidR="00CD42AF" w:rsidRPr="00241EDF" w:rsidRDefault="00CD42AF" w:rsidP="00CD42AF">
      <w:pPr>
        <w:pStyle w:val="510"/>
        <w:spacing w:line="317" w:lineRule="exact"/>
        <w:ind w:left="720"/>
        <w:rPr>
          <w:i/>
          <w:sz w:val="23"/>
          <w:szCs w:val="23"/>
        </w:rPr>
      </w:pPr>
      <w:r w:rsidRPr="00241EDF">
        <w:rPr>
          <w:i/>
          <w:sz w:val="23"/>
          <w:szCs w:val="23"/>
        </w:rPr>
        <w:t>4 балла, если даны правильные ответы на 94 - 89 процентов вопросов;</w:t>
      </w:r>
    </w:p>
    <w:p w:rsidR="00CD42AF" w:rsidRPr="00241EDF" w:rsidRDefault="00CD42AF" w:rsidP="00CD42AF">
      <w:pPr>
        <w:pStyle w:val="510"/>
        <w:spacing w:line="317" w:lineRule="exact"/>
        <w:ind w:left="720"/>
        <w:rPr>
          <w:i/>
          <w:sz w:val="23"/>
          <w:szCs w:val="23"/>
        </w:rPr>
      </w:pPr>
      <w:r w:rsidRPr="00241EDF">
        <w:rPr>
          <w:i/>
          <w:sz w:val="23"/>
          <w:szCs w:val="23"/>
        </w:rPr>
        <w:t>3 балла, если даны правильные ответы на 88 - 83 процента вопросов;</w:t>
      </w:r>
    </w:p>
    <w:p w:rsidR="00CD42AF" w:rsidRPr="00241EDF" w:rsidRDefault="00CD42AF" w:rsidP="00CD42AF">
      <w:pPr>
        <w:pStyle w:val="510"/>
        <w:spacing w:line="317" w:lineRule="exact"/>
        <w:ind w:left="720"/>
        <w:rPr>
          <w:i/>
          <w:sz w:val="23"/>
          <w:szCs w:val="23"/>
        </w:rPr>
      </w:pPr>
      <w:r w:rsidRPr="00241EDF">
        <w:rPr>
          <w:i/>
          <w:sz w:val="23"/>
          <w:szCs w:val="23"/>
        </w:rPr>
        <w:t>2 балла, если даны правильные ответы на 82 - 77 процентов вопросов;</w:t>
      </w:r>
    </w:p>
    <w:p w:rsidR="00CD42AF" w:rsidRPr="00241EDF" w:rsidRDefault="00CD42AF" w:rsidP="00CD42AF">
      <w:pPr>
        <w:pStyle w:val="510"/>
        <w:spacing w:line="317" w:lineRule="exact"/>
        <w:ind w:left="720"/>
        <w:rPr>
          <w:i/>
          <w:sz w:val="23"/>
          <w:szCs w:val="23"/>
        </w:rPr>
      </w:pPr>
      <w:r w:rsidRPr="00241EDF">
        <w:rPr>
          <w:i/>
          <w:sz w:val="23"/>
          <w:szCs w:val="23"/>
        </w:rPr>
        <w:t>1 балл, если даны правильные ответы на 76 — 70 процентов вопросов;</w:t>
      </w:r>
    </w:p>
    <w:p w:rsidR="00CD42AF" w:rsidRPr="00241EDF" w:rsidRDefault="00CD42AF" w:rsidP="00055282">
      <w:pPr>
        <w:pStyle w:val="a7"/>
        <w:ind w:right="20" w:firstLine="708"/>
        <w:jc w:val="both"/>
        <w:rPr>
          <w:sz w:val="23"/>
          <w:szCs w:val="23"/>
        </w:rPr>
      </w:pPr>
      <w:r w:rsidRPr="00241EDF">
        <w:rPr>
          <w:sz w:val="23"/>
          <w:szCs w:val="23"/>
        </w:rPr>
        <w:t xml:space="preserve">Тестирование считается пройденным, если кандидат правильно </w:t>
      </w:r>
      <w:r w:rsidRPr="00241EDF">
        <w:rPr>
          <w:b/>
          <w:sz w:val="23"/>
          <w:szCs w:val="23"/>
        </w:rPr>
        <w:t xml:space="preserve">ответил на 70 и более процентов заданных вопросов. </w:t>
      </w:r>
      <w:r w:rsidRPr="00241EDF">
        <w:rPr>
          <w:sz w:val="23"/>
          <w:szCs w:val="23"/>
        </w:rPr>
        <w:t xml:space="preserve">(Кандидат, у которого количество неверных ответов </w:t>
      </w:r>
      <w:proofErr w:type="gramStart"/>
      <w:r w:rsidRPr="00241EDF">
        <w:rPr>
          <w:sz w:val="23"/>
          <w:szCs w:val="23"/>
        </w:rPr>
        <w:t>составило более 30% признается</w:t>
      </w:r>
      <w:proofErr w:type="gramEnd"/>
      <w:r w:rsidRPr="00241EDF">
        <w:rPr>
          <w:sz w:val="23"/>
          <w:szCs w:val="23"/>
        </w:rPr>
        <w:t xml:space="preserve"> не сдавшим тестирование). </w:t>
      </w:r>
    </w:p>
    <w:p w:rsidR="00CD42AF" w:rsidRPr="00241EDF" w:rsidRDefault="00CD42AF" w:rsidP="00CD42AF">
      <w:pPr>
        <w:pStyle w:val="ConsPlusNormal"/>
        <w:widowControl/>
        <w:ind w:firstLine="709"/>
        <w:jc w:val="both"/>
        <w:rPr>
          <w:rFonts w:ascii="Times New Roman" w:hAnsi="Times New Roman" w:cs="Times New Roman"/>
          <w:sz w:val="23"/>
          <w:szCs w:val="23"/>
        </w:rPr>
      </w:pPr>
      <w:r w:rsidRPr="00241EDF">
        <w:rPr>
          <w:rFonts w:ascii="Times New Roman" w:hAnsi="Times New Roman" w:cs="Times New Roman"/>
          <w:sz w:val="23"/>
          <w:szCs w:val="23"/>
        </w:rPr>
        <w:t>Сведения о количестве набранных при проведении тестирования кандидатами баллов сотрудник кадровой службы представляет членам Конкурсной комиссии и включает в Решение по итогам конкурса</w:t>
      </w:r>
      <w:r w:rsidR="00F342FE" w:rsidRPr="00241EDF">
        <w:rPr>
          <w:rFonts w:ascii="Times New Roman" w:hAnsi="Times New Roman" w:cs="Times New Roman"/>
          <w:sz w:val="23"/>
          <w:szCs w:val="23"/>
        </w:rPr>
        <w:t>.</w:t>
      </w:r>
    </w:p>
    <w:p w:rsidR="00CD42AF" w:rsidRPr="00241EDF" w:rsidRDefault="00CD42AF" w:rsidP="00CD42AF">
      <w:pPr>
        <w:ind w:firstLine="708"/>
        <w:jc w:val="both"/>
        <w:rPr>
          <w:b/>
          <w:sz w:val="23"/>
          <w:szCs w:val="23"/>
        </w:rPr>
      </w:pPr>
      <w:r w:rsidRPr="00241EDF">
        <w:rPr>
          <w:b/>
          <w:sz w:val="23"/>
          <w:szCs w:val="23"/>
        </w:rPr>
        <w:t>Индивидуальное собеседование</w:t>
      </w:r>
    </w:p>
    <w:p w:rsidR="00F342FE" w:rsidRPr="00241EDF" w:rsidRDefault="00CD42AF" w:rsidP="00055282">
      <w:pPr>
        <w:pStyle w:val="a7"/>
        <w:shd w:val="clear" w:color="auto" w:fill="FFFFFF"/>
        <w:tabs>
          <w:tab w:val="left" w:pos="1352"/>
        </w:tabs>
        <w:spacing w:line="317" w:lineRule="exact"/>
        <w:jc w:val="both"/>
        <w:rPr>
          <w:sz w:val="23"/>
          <w:szCs w:val="23"/>
        </w:rPr>
      </w:pPr>
      <w:r w:rsidRPr="00241EDF">
        <w:rPr>
          <w:sz w:val="23"/>
          <w:szCs w:val="23"/>
        </w:rPr>
        <w:t xml:space="preserve">           Индивидуальное собеседование проводится в форме свободной беседы с кандидатом для оценки профессиональных и деловых качеств и по теме его будущей профессиональной</w:t>
      </w:r>
      <w:r w:rsidR="00F342FE" w:rsidRPr="00241EDF">
        <w:rPr>
          <w:sz w:val="23"/>
          <w:szCs w:val="23"/>
        </w:rPr>
        <w:t xml:space="preserve"> </w:t>
      </w:r>
      <w:r w:rsidRPr="00241EDF">
        <w:rPr>
          <w:sz w:val="23"/>
          <w:szCs w:val="23"/>
        </w:rPr>
        <w:t xml:space="preserve">служебной деятельности. </w:t>
      </w:r>
    </w:p>
    <w:p w:rsidR="00F342FE" w:rsidRPr="00241EDF" w:rsidRDefault="00055282" w:rsidP="00055282">
      <w:pPr>
        <w:pStyle w:val="a7"/>
        <w:shd w:val="clear" w:color="auto" w:fill="FFFFFF"/>
        <w:tabs>
          <w:tab w:val="left" w:pos="709"/>
        </w:tabs>
        <w:spacing w:line="317" w:lineRule="exact"/>
        <w:jc w:val="both"/>
        <w:rPr>
          <w:sz w:val="23"/>
          <w:szCs w:val="23"/>
        </w:rPr>
      </w:pPr>
      <w:r w:rsidRPr="00241EDF">
        <w:rPr>
          <w:b/>
          <w:sz w:val="23"/>
          <w:szCs w:val="23"/>
        </w:rPr>
        <w:tab/>
      </w:r>
      <w:r w:rsidR="00F342FE" w:rsidRPr="00241EDF">
        <w:rPr>
          <w:b/>
          <w:sz w:val="23"/>
          <w:szCs w:val="23"/>
          <w:u w:val="single"/>
        </w:rPr>
        <w:t>При проведении конкурса</w:t>
      </w:r>
      <w:r w:rsidR="00F342FE" w:rsidRPr="00241EDF">
        <w:rPr>
          <w:sz w:val="23"/>
          <w:szCs w:val="23"/>
          <w:u w:val="single"/>
        </w:rPr>
        <w:t xml:space="preserve"> </w:t>
      </w:r>
      <w:r w:rsidR="00F342FE" w:rsidRPr="00241EDF">
        <w:rPr>
          <w:b/>
          <w:sz w:val="23"/>
          <w:szCs w:val="23"/>
        </w:rPr>
        <w:t xml:space="preserve">в ходе индивидуального собеседования </w:t>
      </w:r>
      <w:r w:rsidR="00F342FE" w:rsidRPr="00241EDF">
        <w:rPr>
          <w:sz w:val="23"/>
          <w:szCs w:val="23"/>
        </w:rPr>
        <w:t xml:space="preserve">члены конкурсной комиссии задают кандидату вопросы. Оценка результатов индивидуального собеседования производится </w:t>
      </w:r>
      <w:r w:rsidR="00F342FE" w:rsidRPr="00241EDF">
        <w:rPr>
          <w:b/>
          <w:sz w:val="23"/>
          <w:szCs w:val="23"/>
        </w:rPr>
        <w:t>по 10-балльной системе</w:t>
      </w:r>
      <w:r w:rsidR="00F342FE" w:rsidRPr="00241EDF">
        <w:rPr>
          <w:sz w:val="23"/>
          <w:szCs w:val="23"/>
        </w:rPr>
        <w:t>. По итогам индивидуального собеседования каждый член конкурсной комиссии выставляет кандидату соответствующий балл и оформляет</w:t>
      </w:r>
      <w:r w:rsidR="00F342FE" w:rsidRPr="00241EDF">
        <w:rPr>
          <w:b/>
          <w:sz w:val="23"/>
          <w:szCs w:val="23"/>
        </w:rPr>
        <w:t xml:space="preserve"> Конкурсный бюллетень</w:t>
      </w:r>
      <w:r w:rsidR="00F342FE" w:rsidRPr="00241EDF">
        <w:rPr>
          <w:sz w:val="23"/>
          <w:szCs w:val="23"/>
        </w:rPr>
        <w:t>.</w:t>
      </w:r>
    </w:p>
    <w:p w:rsidR="00AF267C" w:rsidRPr="00241EDF" w:rsidRDefault="00AF267C" w:rsidP="00CD42AF">
      <w:pPr>
        <w:ind w:firstLine="567"/>
        <w:jc w:val="both"/>
        <w:rPr>
          <w:sz w:val="23"/>
          <w:szCs w:val="23"/>
        </w:rPr>
      </w:pPr>
      <w:r w:rsidRPr="00241EDF">
        <w:rPr>
          <w:b/>
          <w:sz w:val="23"/>
          <w:szCs w:val="23"/>
        </w:rPr>
        <w:t>Время проведения оценочных процедур</w:t>
      </w:r>
      <w:r w:rsidRPr="00241EDF">
        <w:rPr>
          <w:sz w:val="23"/>
          <w:szCs w:val="23"/>
        </w:rPr>
        <w:t xml:space="preserve"> устанавливается решением представителя нанимателя и доводится до кандидата отделом кадров Управления.</w:t>
      </w:r>
    </w:p>
    <w:p w:rsidR="006426CD" w:rsidRPr="00241EDF" w:rsidRDefault="009C7C67" w:rsidP="00C9599C">
      <w:pPr>
        <w:pStyle w:val="ConsNormal"/>
        <w:widowControl/>
        <w:ind w:right="0" w:firstLine="567"/>
        <w:jc w:val="both"/>
        <w:rPr>
          <w:rFonts w:ascii="Times New Roman" w:hAnsi="Times New Roman" w:cs="Times New Roman"/>
          <w:sz w:val="23"/>
          <w:szCs w:val="23"/>
        </w:rPr>
      </w:pPr>
      <w:r w:rsidRPr="00241EDF">
        <w:rPr>
          <w:rFonts w:ascii="Times New Roman" w:hAnsi="Times New Roman" w:cs="Times New Roman"/>
          <w:b/>
          <w:sz w:val="23"/>
          <w:szCs w:val="23"/>
        </w:rPr>
        <w:t>7</w:t>
      </w:r>
      <w:r w:rsidR="006426CD" w:rsidRPr="00241EDF">
        <w:rPr>
          <w:rFonts w:ascii="Times New Roman" w:hAnsi="Times New Roman" w:cs="Times New Roman"/>
          <w:b/>
          <w:sz w:val="23"/>
          <w:szCs w:val="23"/>
        </w:rPr>
        <w:t>.</w:t>
      </w:r>
      <w:r w:rsidR="006426CD" w:rsidRPr="00241EDF">
        <w:rPr>
          <w:rFonts w:ascii="Times New Roman" w:hAnsi="Times New Roman" w:cs="Times New Roman"/>
          <w:sz w:val="23"/>
          <w:szCs w:val="23"/>
        </w:rPr>
        <w:t xml:space="preserve"> </w:t>
      </w:r>
      <w:r w:rsidR="006426CD" w:rsidRPr="00241EDF">
        <w:rPr>
          <w:rFonts w:ascii="Times New Roman" w:hAnsi="Times New Roman" w:cs="Times New Roman"/>
          <w:b/>
          <w:sz w:val="23"/>
          <w:szCs w:val="23"/>
        </w:rPr>
        <w:t>Победитель</w:t>
      </w:r>
      <w:r w:rsidR="006426CD" w:rsidRPr="00241EDF">
        <w:rPr>
          <w:rFonts w:ascii="Times New Roman" w:hAnsi="Times New Roman" w:cs="Times New Roman"/>
          <w:sz w:val="23"/>
          <w:szCs w:val="23"/>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69437D" w:rsidRPr="00241EDF" w:rsidRDefault="0069437D" w:rsidP="00C9599C">
      <w:pPr>
        <w:pStyle w:val="ConsNormal"/>
        <w:widowControl/>
        <w:ind w:right="0" w:firstLine="567"/>
        <w:jc w:val="both"/>
        <w:rPr>
          <w:rFonts w:ascii="Times New Roman" w:hAnsi="Times New Roman" w:cs="Times New Roman"/>
          <w:sz w:val="23"/>
          <w:szCs w:val="23"/>
        </w:rPr>
      </w:pPr>
      <w:r w:rsidRPr="00241EDF">
        <w:rPr>
          <w:rFonts w:ascii="Times New Roman" w:hAnsi="Times New Roman" w:cs="Times New Roman"/>
          <w:sz w:val="23"/>
          <w:szCs w:val="23"/>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w:t>
      </w:r>
      <w:r w:rsidR="00F342FE" w:rsidRPr="00241EDF">
        <w:rPr>
          <w:rFonts w:ascii="Times New Roman" w:hAnsi="Times New Roman" w:cs="Times New Roman"/>
          <w:sz w:val="23"/>
          <w:szCs w:val="23"/>
        </w:rPr>
        <w:t xml:space="preserve"> индивидуального собеседования </w:t>
      </w:r>
      <w:r w:rsidRPr="00241EDF">
        <w:rPr>
          <w:rFonts w:ascii="Times New Roman" w:hAnsi="Times New Roman" w:cs="Times New Roman"/>
          <w:sz w:val="23"/>
          <w:szCs w:val="23"/>
        </w:rPr>
        <w:t>и баллов, набранных кандидатом по итогам тестирования.</w:t>
      </w:r>
    </w:p>
    <w:p w:rsidR="00A408F8" w:rsidRPr="00241EDF" w:rsidRDefault="009C7C67" w:rsidP="00C9599C">
      <w:pPr>
        <w:pStyle w:val="ConsNormal"/>
        <w:widowControl/>
        <w:ind w:right="0" w:firstLine="567"/>
        <w:jc w:val="both"/>
        <w:rPr>
          <w:rFonts w:ascii="Times New Roman" w:hAnsi="Times New Roman" w:cs="Times New Roman"/>
          <w:sz w:val="23"/>
          <w:szCs w:val="23"/>
        </w:rPr>
      </w:pPr>
      <w:r w:rsidRPr="00241EDF">
        <w:rPr>
          <w:rFonts w:ascii="Times New Roman" w:hAnsi="Times New Roman" w:cs="Times New Roman"/>
          <w:sz w:val="23"/>
          <w:szCs w:val="23"/>
        </w:rPr>
        <w:t>Решение конкурсной комиссии принимается в отсутствие кандидата</w:t>
      </w:r>
      <w:r w:rsidR="00C00575" w:rsidRPr="00241EDF">
        <w:rPr>
          <w:rFonts w:ascii="Times New Roman" w:hAnsi="Times New Roman" w:cs="Times New Roman"/>
          <w:sz w:val="23"/>
          <w:szCs w:val="23"/>
        </w:rPr>
        <w:t xml:space="preserve"> на основе рейтинга кандидатов</w:t>
      </w:r>
      <w:r w:rsidRPr="00241EDF">
        <w:rPr>
          <w:rFonts w:ascii="Times New Roman" w:hAnsi="Times New Roman" w:cs="Times New Roman"/>
          <w:sz w:val="23"/>
          <w:szCs w:val="23"/>
        </w:rPr>
        <w:t xml:space="preserve"> и является основанием </w:t>
      </w:r>
      <w:r w:rsidR="00C00575" w:rsidRPr="00241EDF">
        <w:rPr>
          <w:rFonts w:ascii="Times New Roman" w:hAnsi="Times New Roman" w:cs="Times New Roman"/>
          <w:sz w:val="23"/>
          <w:szCs w:val="23"/>
        </w:rPr>
        <w:t>д</w:t>
      </w:r>
      <w:r w:rsidR="00A408F8" w:rsidRPr="00241EDF">
        <w:rPr>
          <w:rFonts w:ascii="Times New Roman" w:hAnsi="Times New Roman" w:cs="Times New Roman"/>
          <w:sz w:val="23"/>
          <w:szCs w:val="23"/>
        </w:rPr>
        <w:t>ля назнач</w:t>
      </w:r>
      <w:r w:rsidR="00C00575" w:rsidRPr="00241EDF">
        <w:rPr>
          <w:rFonts w:ascii="Times New Roman" w:hAnsi="Times New Roman" w:cs="Times New Roman"/>
          <w:sz w:val="23"/>
          <w:szCs w:val="23"/>
        </w:rPr>
        <w:t xml:space="preserve">ения </w:t>
      </w:r>
      <w:r w:rsidR="00A408F8" w:rsidRPr="00241EDF">
        <w:rPr>
          <w:rFonts w:ascii="Times New Roman" w:hAnsi="Times New Roman" w:cs="Times New Roman"/>
          <w:sz w:val="23"/>
          <w:szCs w:val="23"/>
        </w:rPr>
        <w:t xml:space="preserve"> </w:t>
      </w:r>
      <w:r w:rsidR="00FC1F1B" w:rsidRPr="00241EDF">
        <w:rPr>
          <w:rFonts w:ascii="Times New Roman" w:hAnsi="Times New Roman" w:cs="Times New Roman"/>
          <w:sz w:val="23"/>
          <w:szCs w:val="23"/>
        </w:rPr>
        <w:t>на вакантную должность гражданской службы</w:t>
      </w:r>
      <w:r w:rsidR="00A408F8" w:rsidRPr="00241EDF">
        <w:rPr>
          <w:rFonts w:ascii="Times New Roman" w:hAnsi="Times New Roman" w:cs="Times New Roman"/>
          <w:sz w:val="23"/>
          <w:szCs w:val="23"/>
        </w:rPr>
        <w:t xml:space="preserve"> либо</w:t>
      </w:r>
      <w:r w:rsidR="00C00575" w:rsidRPr="00241EDF">
        <w:rPr>
          <w:rFonts w:ascii="Times New Roman" w:hAnsi="Times New Roman" w:cs="Times New Roman"/>
          <w:sz w:val="23"/>
          <w:szCs w:val="23"/>
        </w:rPr>
        <w:t xml:space="preserve"> отказа в таком назначении.</w:t>
      </w:r>
    </w:p>
    <w:p w:rsidR="009C7C67" w:rsidRPr="00241EDF" w:rsidRDefault="00C00575" w:rsidP="00C9599C">
      <w:pPr>
        <w:pStyle w:val="ConsNormal"/>
        <w:widowControl/>
        <w:ind w:right="0" w:firstLine="567"/>
        <w:jc w:val="both"/>
        <w:rPr>
          <w:rFonts w:ascii="Times New Roman" w:hAnsi="Times New Roman" w:cs="Times New Roman"/>
          <w:sz w:val="23"/>
          <w:szCs w:val="23"/>
        </w:rPr>
      </w:pPr>
      <w:r w:rsidRPr="00241EDF">
        <w:rPr>
          <w:rFonts w:ascii="Times New Roman" w:hAnsi="Times New Roman" w:cs="Times New Roman"/>
          <w:sz w:val="23"/>
          <w:szCs w:val="23"/>
        </w:rPr>
        <w:t>Конкурсной комиссией кандидаты, общая сумма</w:t>
      </w:r>
      <w:r w:rsidR="00726420" w:rsidRPr="00241EDF">
        <w:rPr>
          <w:rFonts w:ascii="Times New Roman" w:hAnsi="Times New Roman" w:cs="Times New Roman"/>
          <w:sz w:val="23"/>
          <w:szCs w:val="23"/>
        </w:rPr>
        <w:t xml:space="preserve"> набранных балов которых составляет не менее 50 процентов максимального ба</w:t>
      </w:r>
      <w:r w:rsidR="002E310C" w:rsidRPr="00241EDF">
        <w:rPr>
          <w:rFonts w:ascii="Times New Roman" w:hAnsi="Times New Roman" w:cs="Times New Roman"/>
          <w:sz w:val="23"/>
          <w:szCs w:val="23"/>
        </w:rPr>
        <w:t>л</w:t>
      </w:r>
      <w:r w:rsidR="00726420" w:rsidRPr="00241EDF">
        <w:rPr>
          <w:rFonts w:ascii="Times New Roman" w:hAnsi="Times New Roman" w:cs="Times New Roman"/>
          <w:sz w:val="23"/>
          <w:szCs w:val="23"/>
        </w:rPr>
        <w:t xml:space="preserve">ла, </w:t>
      </w:r>
      <w:r w:rsidR="00C82ECA" w:rsidRPr="00241EDF">
        <w:rPr>
          <w:rFonts w:ascii="Times New Roman" w:hAnsi="Times New Roman" w:cs="Times New Roman"/>
          <w:sz w:val="23"/>
          <w:szCs w:val="23"/>
        </w:rPr>
        <w:t xml:space="preserve"> могут рекомендоваться </w:t>
      </w:r>
      <w:r w:rsidR="009C7C67" w:rsidRPr="00241EDF">
        <w:rPr>
          <w:rFonts w:ascii="Times New Roman" w:hAnsi="Times New Roman" w:cs="Times New Roman"/>
          <w:sz w:val="23"/>
          <w:szCs w:val="23"/>
        </w:rPr>
        <w:t xml:space="preserve">для </w:t>
      </w:r>
      <w:r w:rsidR="004C136B" w:rsidRPr="00241EDF">
        <w:rPr>
          <w:rFonts w:ascii="Times New Roman" w:hAnsi="Times New Roman" w:cs="Times New Roman"/>
          <w:sz w:val="23"/>
          <w:szCs w:val="23"/>
        </w:rPr>
        <w:t>включения в кадровый резерв для замещения должностей федеральной гражданской службы</w:t>
      </w:r>
      <w:r w:rsidR="00C82ECA" w:rsidRPr="00241EDF">
        <w:rPr>
          <w:rFonts w:ascii="Times New Roman" w:hAnsi="Times New Roman" w:cs="Times New Roman"/>
          <w:sz w:val="23"/>
          <w:szCs w:val="23"/>
        </w:rPr>
        <w:t xml:space="preserve"> в Управлении Федеральной налоговой службы по Сахалинской области.</w:t>
      </w:r>
      <w:r w:rsidR="009C7C67" w:rsidRPr="00241EDF">
        <w:rPr>
          <w:rFonts w:ascii="Times New Roman" w:hAnsi="Times New Roman" w:cs="Times New Roman"/>
          <w:sz w:val="23"/>
          <w:szCs w:val="23"/>
        </w:rPr>
        <w:t xml:space="preserve"> </w:t>
      </w:r>
    </w:p>
    <w:p w:rsidR="006426CD" w:rsidRPr="00241EDF" w:rsidRDefault="009C7C67" w:rsidP="00C9599C">
      <w:pPr>
        <w:pStyle w:val="ConsNormal"/>
        <w:widowControl/>
        <w:ind w:right="0" w:firstLine="567"/>
        <w:jc w:val="both"/>
        <w:rPr>
          <w:rFonts w:ascii="Times New Roman" w:hAnsi="Times New Roman" w:cs="Times New Roman"/>
          <w:sz w:val="23"/>
          <w:szCs w:val="23"/>
        </w:rPr>
      </w:pPr>
      <w:r w:rsidRPr="00241EDF">
        <w:rPr>
          <w:rFonts w:ascii="Times New Roman" w:hAnsi="Times New Roman" w:cs="Times New Roman"/>
          <w:sz w:val="23"/>
          <w:szCs w:val="23"/>
        </w:rPr>
        <w:t>8</w:t>
      </w:r>
      <w:r w:rsidR="006426CD" w:rsidRPr="00241EDF">
        <w:rPr>
          <w:rFonts w:ascii="Times New Roman" w:hAnsi="Times New Roman" w:cs="Times New Roman"/>
          <w:sz w:val="23"/>
          <w:szCs w:val="23"/>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241EDF" w:rsidRDefault="006426CD" w:rsidP="00C9599C">
      <w:pPr>
        <w:pStyle w:val="ConsNormal"/>
        <w:widowControl/>
        <w:ind w:right="0" w:firstLine="567"/>
        <w:jc w:val="both"/>
        <w:rPr>
          <w:rFonts w:ascii="Times New Roman" w:hAnsi="Times New Roman" w:cs="Times New Roman"/>
          <w:sz w:val="23"/>
          <w:szCs w:val="23"/>
        </w:rPr>
      </w:pPr>
      <w:proofErr w:type="gramStart"/>
      <w:r w:rsidRPr="00241EDF">
        <w:rPr>
          <w:rFonts w:ascii="Times New Roman" w:hAnsi="Times New Roman" w:cs="Times New Roman"/>
          <w:sz w:val="23"/>
          <w:szCs w:val="23"/>
        </w:rPr>
        <w:t xml:space="preserve">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w:t>
      </w:r>
      <w:r w:rsidRPr="00241EDF">
        <w:rPr>
          <w:rFonts w:ascii="Times New Roman" w:hAnsi="Times New Roman" w:cs="Times New Roman"/>
          <w:sz w:val="23"/>
          <w:szCs w:val="23"/>
        </w:rPr>
        <w:lastRenderedPageBreak/>
        <w:t>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w:t>
      </w:r>
      <w:proofErr w:type="gramEnd"/>
      <w:r w:rsidRPr="00241EDF">
        <w:rPr>
          <w:rFonts w:ascii="Times New Roman" w:hAnsi="Times New Roman" w:cs="Times New Roman"/>
          <w:sz w:val="23"/>
          <w:szCs w:val="23"/>
        </w:rPr>
        <w:t xml:space="preserve"> должность гражданской службы</w:t>
      </w:r>
    </w:p>
    <w:p w:rsidR="007E585A" w:rsidRPr="00241EDF" w:rsidRDefault="00AE21F1" w:rsidP="00C9599C">
      <w:pPr>
        <w:pStyle w:val="ConsNormal"/>
        <w:widowControl/>
        <w:ind w:right="0" w:firstLine="567"/>
        <w:jc w:val="both"/>
        <w:rPr>
          <w:rFonts w:ascii="Times New Roman" w:hAnsi="Times New Roman" w:cs="Times New Roman"/>
          <w:sz w:val="23"/>
          <w:szCs w:val="23"/>
        </w:rPr>
      </w:pPr>
      <w:r w:rsidRPr="00241EDF">
        <w:rPr>
          <w:rFonts w:ascii="Times New Roman" w:hAnsi="Times New Roman" w:cs="Times New Roman"/>
          <w:sz w:val="23"/>
          <w:szCs w:val="23"/>
        </w:rPr>
        <w:t xml:space="preserve">9. </w:t>
      </w:r>
      <w:proofErr w:type="gramStart"/>
      <w:r w:rsidR="006426CD" w:rsidRPr="00241EDF">
        <w:rPr>
          <w:rFonts w:ascii="Times New Roman" w:hAnsi="Times New Roman" w:cs="Times New Roman"/>
          <w:b/>
          <w:sz w:val="23"/>
          <w:szCs w:val="23"/>
        </w:rPr>
        <w:t>Кандидатам, участвовавшим в конкурсе, о результатах конкурса направляется сообщение в письменной форме в течение 7 дней</w:t>
      </w:r>
      <w:r w:rsidR="006426CD" w:rsidRPr="00241EDF">
        <w:rPr>
          <w:rFonts w:ascii="Times New Roman" w:hAnsi="Times New Roman" w:cs="Times New Roman"/>
          <w:sz w:val="23"/>
          <w:szCs w:val="23"/>
        </w:rPr>
        <w:t xml:space="preserve"> со дня его завершения</w:t>
      </w:r>
      <w:r w:rsidR="007E585A" w:rsidRPr="00241EDF">
        <w:rPr>
          <w:rFonts w:ascii="Times New Roman" w:hAnsi="Times New Roman" w:cs="Times New Roman"/>
          <w:sz w:val="23"/>
          <w:szCs w:val="23"/>
        </w:rPr>
        <w:t xml:space="preserve">, </w:t>
      </w:r>
      <w:r w:rsidR="00595F2C" w:rsidRPr="00241EDF">
        <w:rPr>
          <w:rFonts w:ascii="Times New Roman" w:hAnsi="Times New Roman" w:cs="Times New Roman"/>
          <w:sz w:val="23"/>
          <w:szCs w:val="23"/>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241EDF" w:rsidRDefault="00595F2C" w:rsidP="00C9599C">
      <w:pPr>
        <w:pStyle w:val="ConsNormal"/>
        <w:widowControl/>
        <w:ind w:right="0" w:firstLine="567"/>
        <w:jc w:val="both"/>
        <w:rPr>
          <w:rFonts w:ascii="Times New Roman" w:hAnsi="Times New Roman" w:cs="Times New Roman"/>
          <w:sz w:val="23"/>
          <w:szCs w:val="23"/>
        </w:rPr>
      </w:pPr>
      <w:r w:rsidRPr="00241EDF">
        <w:rPr>
          <w:rFonts w:ascii="Times New Roman" w:hAnsi="Times New Roman" w:cs="Times New Roman"/>
          <w:sz w:val="23"/>
          <w:szCs w:val="23"/>
        </w:rPr>
        <w:t xml:space="preserve">Информация о результатах конкурса в этот же срок </w:t>
      </w:r>
      <w:r w:rsidRPr="00241EDF">
        <w:rPr>
          <w:rFonts w:ascii="Times New Roman" w:hAnsi="Times New Roman" w:cs="Times New Roman"/>
          <w:b/>
          <w:sz w:val="23"/>
          <w:szCs w:val="23"/>
        </w:rPr>
        <w:t>размещается на официальн</w:t>
      </w:r>
      <w:r w:rsidR="007E585A" w:rsidRPr="00241EDF">
        <w:rPr>
          <w:rFonts w:ascii="Times New Roman" w:hAnsi="Times New Roman" w:cs="Times New Roman"/>
          <w:b/>
          <w:sz w:val="23"/>
          <w:szCs w:val="23"/>
        </w:rPr>
        <w:t>ом</w:t>
      </w:r>
      <w:r w:rsidRPr="00241EDF">
        <w:rPr>
          <w:rFonts w:ascii="Times New Roman" w:hAnsi="Times New Roman" w:cs="Times New Roman"/>
          <w:b/>
          <w:sz w:val="23"/>
          <w:szCs w:val="23"/>
        </w:rPr>
        <w:t xml:space="preserve"> сайт</w:t>
      </w:r>
      <w:r w:rsidR="007E585A" w:rsidRPr="00241EDF">
        <w:rPr>
          <w:rFonts w:ascii="Times New Roman" w:hAnsi="Times New Roman" w:cs="Times New Roman"/>
          <w:b/>
          <w:sz w:val="23"/>
          <w:szCs w:val="23"/>
        </w:rPr>
        <w:t>е</w:t>
      </w:r>
      <w:r w:rsidRPr="00241EDF">
        <w:rPr>
          <w:rFonts w:ascii="Times New Roman" w:hAnsi="Times New Roman" w:cs="Times New Roman"/>
          <w:b/>
          <w:sz w:val="23"/>
          <w:szCs w:val="23"/>
        </w:rPr>
        <w:t xml:space="preserve"> ФНС России</w:t>
      </w:r>
      <w:r w:rsidRPr="00241EDF">
        <w:rPr>
          <w:rFonts w:ascii="Times New Roman" w:hAnsi="Times New Roman" w:cs="Times New Roman"/>
          <w:sz w:val="23"/>
          <w:szCs w:val="23"/>
        </w:rPr>
        <w:t xml:space="preserve"> и указанной</w:t>
      </w:r>
      <w:r w:rsidR="007E585A" w:rsidRPr="00241EDF">
        <w:rPr>
          <w:rFonts w:ascii="Times New Roman" w:hAnsi="Times New Roman" w:cs="Times New Roman"/>
          <w:sz w:val="23"/>
          <w:szCs w:val="23"/>
        </w:rPr>
        <w:t xml:space="preserve"> информационной системы в сети «</w:t>
      </w:r>
      <w:r w:rsidRPr="00241EDF">
        <w:rPr>
          <w:rFonts w:ascii="Times New Roman" w:hAnsi="Times New Roman" w:cs="Times New Roman"/>
          <w:sz w:val="23"/>
          <w:szCs w:val="23"/>
        </w:rPr>
        <w:t>Интернет</w:t>
      </w:r>
      <w:r w:rsidR="007E585A" w:rsidRPr="00241EDF">
        <w:rPr>
          <w:rFonts w:ascii="Times New Roman" w:hAnsi="Times New Roman" w:cs="Times New Roman"/>
          <w:sz w:val="23"/>
          <w:szCs w:val="23"/>
        </w:rPr>
        <w:t>».</w:t>
      </w:r>
    </w:p>
    <w:p w:rsidR="007E585A" w:rsidRPr="00241EDF" w:rsidRDefault="006426CD" w:rsidP="00C9599C">
      <w:pPr>
        <w:pStyle w:val="ConsNormal"/>
        <w:widowControl/>
        <w:ind w:right="0" w:firstLine="567"/>
        <w:jc w:val="both"/>
        <w:rPr>
          <w:rFonts w:ascii="Times New Roman" w:hAnsi="Times New Roman" w:cs="Times New Roman"/>
          <w:sz w:val="23"/>
          <w:szCs w:val="23"/>
        </w:rPr>
      </w:pPr>
      <w:r w:rsidRPr="00241EDF">
        <w:rPr>
          <w:rFonts w:ascii="Times New Roman" w:hAnsi="Times New Roman" w:cs="Times New Roman"/>
          <w:sz w:val="23"/>
          <w:szCs w:val="23"/>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241EDF">
        <w:rPr>
          <w:rFonts w:ascii="Times New Roman" w:hAnsi="Times New Roman" w:cs="Times New Roman"/>
          <w:sz w:val="23"/>
          <w:szCs w:val="23"/>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241EDF" w:rsidRDefault="009C7C67" w:rsidP="00C9599C">
      <w:pPr>
        <w:pStyle w:val="ConsNormal"/>
        <w:widowControl/>
        <w:ind w:right="0" w:firstLine="567"/>
        <w:jc w:val="both"/>
        <w:rPr>
          <w:rFonts w:ascii="Times New Roman" w:hAnsi="Times New Roman" w:cs="Times New Roman"/>
          <w:sz w:val="23"/>
          <w:szCs w:val="23"/>
        </w:rPr>
      </w:pPr>
      <w:r w:rsidRPr="00241EDF">
        <w:rPr>
          <w:rFonts w:ascii="Times New Roman" w:hAnsi="Times New Roman" w:cs="Times New Roman"/>
          <w:sz w:val="23"/>
          <w:szCs w:val="23"/>
        </w:rPr>
        <w:t>10</w:t>
      </w:r>
      <w:r w:rsidR="006426CD" w:rsidRPr="00241EDF">
        <w:rPr>
          <w:rFonts w:ascii="Times New Roman" w:hAnsi="Times New Roman" w:cs="Times New Roman"/>
          <w:sz w:val="23"/>
          <w:szCs w:val="23"/>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241EDF">
        <w:rPr>
          <w:rFonts w:ascii="Times New Roman" w:hAnsi="Times New Roman" w:cs="Times New Roman"/>
          <w:sz w:val="23"/>
          <w:szCs w:val="23"/>
        </w:rPr>
        <w:t>дств св</w:t>
      </w:r>
      <w:proofErr w:type="gramEnd"/>
      <w:r w:rsidR="006426CD" w:rsidRPr="00241EDF">
        <w:rPr>
          <w:rFonts w:ascii="Times New Roman" w:hAnsi="Times New Roman" w:cs="Times New Roman"/>
          <w:sz w:val="23"/>
          <w:szCs w:val="23"/>
        </w:rPr>
        <w:t>язи и другие), осуществляются кандидатами за счет собственных средств.</w:t>
      </w:r>
    </w:p>
    <w:p w:rsidR="00682E7C" w:rsidRPr="00241EDF" w:rsidRDefault="00E2470B" w:rsidP="00682E7C">
      <w:pPr>
        <w:pStyle w:val="ConsNormal"/>
        <w:widowControl/>
        <w:ind w:right="0" w:firstLine="567"/>
        <w:jc w:val="both"/>
        <w:rPr>
          <w:rFonts w:ascii="Times New Roman" w:hAnsi="Times New Roman" w:cs="Times New Roman"/>
          <w:sz w:val="23"/>
          <w:szCs w:val="23"/>
        </w:rPr>
      </w:pPr>
      <w:r w:rsidRPr="00241EDF">
        <w:rPr>
          <w:rFonts w:ascii="Times New Roman" w:hAnsi="Times New Roman" w:cs="Times New Roman"/>
          <w:sz w:val="23"/>
          <w:szCs w:val="23"/>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682E7C" w:rsidRPr="00241EDF" w:rsidRDefault="00682E7C" w:rsidP="00682E7C">
      <w:pPr>
        <w:pStyle w:val="ConsNormal"/>
        <w:widowControl/>
        <w:ind w:right="0" w:firstLine="0"/>
        <w:jc w:val="both"/>
        <w:rPr>
          <w:rFonts w:ascii="Times New Roman" w:hAnsi="Times New Roman" w:cs="Times New Roman"/>
          <w:sz w:val="23"/>
          <w:szCs w:val="23"/>
        </w:rPr>
      </w:pPr>
    </w:p>
    <w:p w:rsidR="008C1C95" w:rsidRPr="00241EDF" w:rsidRDefault="008C1C95" w:rsidP="00682E7C">
      <w:pPr>
        <w:pStyle w:val="ConsNormal"/>
        <w:widowControl/>
        <w:ind w:right="0" w:firstLine="0"/>
        <w:jc w:val="both"/>
        <w:rPr>
          <w:rFonts w:ascii="Times New Roman" w:hAnsi="Times New Roman" w:cs="Times New Roman"/>
          <w:sz w:val="23"/>
          <w:szCs w:val="23"/>
        </w:rPr>
      </w:pPr>
    </w:p>
    <w:p w:rsidR="00682E7C" w:rsidRDefault="00682E7C" w:rsidP="00682E7C">
      <w:pPr>
        <w:pStyle w:val="ConsNormal"/>
        <w:widowControl/>
        <w:ind w:right="0" w:firstLine="0"/>
        <w:jc w:val="both"/>
        <w:rPr>
          <w:rFonts w:ascii="Times New Roman" w:hAnsi="Times New Roman" w:cs="Times New Roman"/>
          <w:sz w:val="24"/>
          <w:szCs w:val="24"/>
        </w:rPr>
      </w:pPr>
    </w:p>
    <w:p w:rsidR="00241EDF" w:rsidRDefault="00241EDF" w:rsidP="00682E7C">
      <w:pPr>
        <w:pStyle w:val="ConsNormal"/>
        <w:widowControl/>
        <w:ind w:right="0" w:firstLine="0"/>
        <w:jc w:val="both"/>
        <w:rPr>
          <w:rFonts w:ascii="Times New Roman" w:hAnsi="Times New Roman" w:cs="Times New Roman"/>
          <w:sz w:val="24"/>
          <w:szCs w:val="24"/>
        </w:rPr>
      </w:pPr>
    </w:p>
    <w:p w:rsidR="00241EDF" w:rsidRDefault="00241EDF" w:rsidP="00682E7C">
      <w:pPr>
        <w:pStyle w:val="ConsNormal"/>
        <w:widowControl/>
        <w:ind w:right="0" w:firstLine="0"/>
        <w:jc w:val="both"/>
        <w:rPr>
          <w:rFonts w:ascii="Times New Roman" w:hAnsi="Times New Roman" w:cs="Times New Roman"/>
          <w:sz w:val="24"/>
          <w:szCs w:val="24"/>
        </w:rPr>
      </w:pPr>
    </w:p>
    <w:p w:rsidR="008C1C95" w:rsidRDefault="008C1C95" w:rsidP="00682E7C">
      <w:pPr>
        <w:pStyle w:val="ConsNormal"/>
        <w:widowControl/>
        <w:ind w:right="0" w:firstLine="0"/>
        <w:jc w:val="both"/>
        <w:rPr>
          <w:rFonts w:ascii="Times New Roman" w:hAnsi="Times New Roman" w:cs="Times New Roman"/>
          <w:sz w:val="24"/>
          <w:szCs w:val="24"/>
        </w:rPr>
      </w:pPr>
    </w:p>
    <w:p w:rsidR="009857E8" w:rsidRPr="009857E8" w:rsidRDefault="009857E8" w:rsidP="009857E8">
      <w:pPr>
        <w:pStyle w:val="5"/>
        <w:jc w:val="right"/>
        <w:rPr>
          <w:sz w:val="24"/>
          <w:szCs w:val="24"/>
        </w:rPr>
      </w:pPr>
      <w:r w:rsidRPr="009857E8">
        <w:rPr>
          <w:sz w:val="24"/>
          <w:szCs w:val="24"/>
        </w:rPr>
        <w:t>Приложение 1</w:t>
      </w:r>
    </w:p>
    <w:p w:rsidR="009857E8" w:rsidRDefault="009857E8" w:rsidP="00F90A0A">
      <w:pPr>
        <w:pStyle w:val="5"/>
        <w:rPr>
          <w:sz w:val="26"/>
          <w:szCs w:val="26"/>
        </w:rPr>
      </w:pPr>
      <w:r>
        <w:rPr>
          <w:sz w:val="26"/>
          <w:szCs w:val="26"/>
        </w:rPr>
        <w:t xml:space="preserve">                                                                                                 </w:t>
      </w:r>
    </w:p>
    <w:p w:rsidR="008D17D0" w:rsidRDefault="009857E8" w:rsidP="009857E8">
      <w:pPr>
        <w:pStyle w:val="5"/>
        <w:jc w:val="center"/>
        <w:rPr>
          <w:sz w:val="26"/>
          <w:szCs w:val="26"/>
        </w:rPr>
      </w:pPr>
      <w:r>
        <w:rPr>
          <w:sz w:val="26"/>
          <w:szCs w:val="26"/>
        </w:rPr>
        <w:t xml:space="preserve">                                                                                </w:t>
      </w:r>
      <w:r w:rsidR="00F342FE">
        <w:rPr>
          <w:sz w:val="26"/>
          <w:szCs w:val="26"/>
        </w:rPr>
        <w:t>Р</w:t>
      </w:r>
      <w:r w:rsidR="005421C0">
        <w:rPr>
          <w:sz w:val="26"/>
          <w:szCs w:val="26"/>
        </w:rPr>
        <w:t>уководител</w:t>
      </w:r>
      <w:r w:rsidR="00F342FE">
        <w:rPr>
          <w:sz w:val="26"/>
          <w:szCs w:val="26"/>
        </w:rPr>
        <w:t>ю</w:t>
      </w:r>
      <w:r w:rsidR="008D17D0">
        <w:rPr>
          <w:sz w:val="26"/>
          <w:szCs w:val="26"/>
        </w:rPr>
        <w:t xml:space="preserve"> УФНС</w:t>
      </w:r>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9857E8">
        <w:rPr>
          <w:sz w:val="26"/>
          <w:szCs w:val="26"/>
        </w:rPr>
        <w:t xml:space="preserve">                                </w:t>
      </w:r>
      <w:r>
        <w:rPr>
          <w:sz w:val="26"/>
          <w:szCs w:val="26"/>
        </w:rPr>
        <w:t>России по Сахалинской области</w:t>
      </w:r>
    </w:p>
    <w:p w:rsidR="008D17D0" w:rsidRDefault="008D17D0" w:rsidP="008D17D0">
      <w:pPr>
        <w:rPr>
          <w:sz w:val="26"/>
          <w:szCs w:val="26"/>
        </w:rPr>
      </w:pPr>
      <w:r>
        <w:rPr>
          <w:sz w:val="26"/>
          <w:szCs w:val="26"/>
        </w:rPr>
        <w:t xml:space="preserve">                                             </w:t>
      </w:r>
      <w:r w:rsidR="005421C0">
        <w:rPr>
          <w:sz w:val="26"/>
          <w:szCs w:val="26"/>
        </w:rPr>
        <w:t xml:space="preserve">                    </w:t>
      </w:r>
      <w:r w:rsidR="009857E8">
        <w:rPr>
          <w:sz w:val="26"/>
          <w:szCs w:val="26"/>
        </w:rPr>
        <w:t xml:space="preserve">                                                         </w:t>
      </w:r>
      <w:r w:rsidR="0036248D">
        <w:rPr>
          <w:sz w:val="26"/>
          <w:szCs w:val="26"/>
        </w:rPr>
        <w:t xml:space="preserve">А.А. </w:t>
      </w:r>
      <w:proofErr w:type="spellStart"/>
      <w:r w:rsidR="0036248D">
        <w:rPr>
          <w:sz w:val="26"/>
          <w:szCs w:val="26"/>
        </w:rPr>
        <w:t>Насыйровой</w:t>
      </w:r>
      <w:proofErr w:type="spellEnd"/>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t xml:space="preserve">           </w:t>
      </w:r>
      <w:r w:rsidR="009857E8">
        <w:rPr>
          <w:sz w:val="26"/>
          <w:szCs w:val="26"/>
        </w:rPr>
        <w:t xml:space="preserve">                               </w:t>
      </w:r>
      <w:r>
        <w:rPr>
          <w:sz w:val="26"/>
          <w:szCs w:val="26"/>
        </w:rPr>
        <w:t>от _________________________</w:t>
      </w:r>
    </w:p>
    <w:p w:rsidR="008D17D0" w:rsidRDefault="008D17D0" w:rsidP="008D17D0">
      <w:pPr>
        <w:ind w:left="1416" w:firstLine="708"/>
        <w:rPr>
          <w:sz w:val="28"/>
          <w:szCs w:val="28"/>
        </w:rPr>
      </w:pPr>
      <w:r>
        <w:rPr>
          <w:sz w:val="28"/>
          <w:szCs w:val="28"/>
        </w:rPr>
        <w:t xml:space="preserve">                               </w:t>
      </w:r>
      <w:r w:rsidR="009857E8">
        <w:rPr>
          <w:sz w:val="28"/>
          <w:szCs w:val="28"/>
        </w:rPr>
        <w:t xml:space="preserve">                    </w:t>
      </w:r>
      <w:r>
        <w:rPr>
          <w:sz w:val="28"/>
          <w:szCs w:val="28"/>
        </w:rPr>
        <w:t>______________________________</w:t>
      </w:r>
    </w:p>
    <w:p w:rsidR="008D17D0" w:rsidRDefault="008D17D0" w:rsidP="008D17D0">
      <w:pPr>
        <w:rPr>
          <w:sz w:val="16"/>
          <w:szCs w:val="16"/>
        </w:rPr>
      </w:pPr>
      <w:r>
        <w:rPr>
          <w:sz w:val="16"/>
          <w:szCs w:val="16"/>
        </w:rPr>
        <w:t xml:space="preserve">                                                                                                                                 </w:t>
      </w:r>
      <w:r w:rsidR="009857E8">
        <w:rPr>
          <w:sz w:val="16"/>
          <w:szCs w:val="16"/>
        </w:rPr>
        <w:t xml:space="preserve">                                                     </w:t>
      </w:r>
      <w:r>
        <w:rPr>
          <w:sz w:val="16"/>
          <w:szCs w:val="16"/>
        </w:rPr>
        <w:t>Ф.И.О. полностью</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Дата рождения </w:t>
      </w:r>
      <w:r w:rsidR="009857E8">
        <w:rPr>
          <w:rFonts w:ascii="Times New Roman" w:hAnsi="Times New Roman" w:cs="Times New Roman"/>
          <w:sz w:val="24"/>
          <w:szCs w:val="24"/>
        </w:rPr>
        <w:t xml:space="preserve"> ____</w:t>
      </w:r>
      <w:r>
        <w:rPr>
          <w:rFonts w:ascii="Times New Roman" w:hAnsi="Times New Roman" w:cs="Times New Roman"/>
          <w:sz w:val="24"/>
          <w:szCs w:val="24"/>
        </w:rPr>
        <w:t>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Образование </w:t>
      </w:r>
      <w:r w:rsidR="009857E8">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Место работы и должность, занимаемая в настоящий момент </w:t>
      </w:r>
      <w:r w:rsidR="009857E8">
        <w:rPr>
          <w:rFonts w:ascii="Times New Roman" w:hAnsi="Times New Roman" w:cs="Times New Roman"/>
          <w:sz w:val="24"/>
          <w:szCs w:val="24"/>
        </w:rPr>
        <w:t>_</w:t>
      </w:r>
      <w:r>
        <w:rPr>
          <w:rFonts w:ascii="Times New Roman" w:hAnsi="Times New Roman" w:cs="Times New Roman"/>
          <w:sz w:val="24"/>
          <w:szCs w:val="24"/>
        </w:rPr>
        <w:t xml:space="preserve">____________________________ </w:t>
      </w:r>
    </w:p>
    <w:p w:rsidR="009857E8" w:rsidRDefault="009857E8"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8"/>
          <w:szCs w:val="28"/>
        </w:rPr>
      </w:pPr>
      <w:r>
        <w:rPr>
          <w:rFonts w:ascii="Times New Roman" w:hAnsi="Times New Roman" w:cs="Times New Roman"/>
          <w:sz w:val="24"/>
          <w:szCs w:val="24"/>
        </w:rPr>
        <w:t>Проживаю</w:t>
      </w:r>
      <w:r w:rsidR="009857E8">
        <w:rPr>
          <w:rFonts w:ascii="Times New Roman" w:hAnsi="Times New Roman" w:cs="Times New Roman"/>
          <w:sz w:val="24"/>
          <w:szCs w:val="24"/>
        </w:rPr>
        <w:t xml:space="preserve">  ____ </w:t>
      </w:r>
      <w:r>
        <w:rPr>
          <w:rFonts w:ascii="Times New Roman" w:hAnsi="Times New Roman" w:cs="Times New Roman"/>
          <w:sz w:val="28"/>
          <w:szCs w:val="28"/>
        </w:rPr>
        <w:t>__________________________________________________________</w:t>
      </w:r>
    </w:p>
    <w:p w:rsidR="008D17D0" w:rsidRDefault="009857E8"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 Телефон</w:t>
      </w:r>
      <w:r w:rsidR="008D17D0">
        <w:rPr>
          <w:rFonts w:ascii="Times New Roman" w:hAnsi="Times New Roman" w:cs="Times New Roman"/>
          <w:sz w:val="24"/>
          <w:szCs w:val="24"/>
        </w:rPr>
        <w:t xml:space="preserve"> _________________________________________________________________________</w:t>
      </w:r>
    </w:p>
    <w:p w:rsidR="008D17D0" w:rsidRDefault="009857E8" w:rsidP="008D17D0">
      <w:pPr>
        <w:pStyle w:val="ConsNonformat"/>
        <w:widowControl/>
        <w:ind w:right="0"/>
        <w:jc w:val="center"/>
        <w:rPr>
          <w:rFonts w:ascii="Times New Roman" w:hAnsi="Times New Roman" w:cs="Times New Roman"/>
        </w:rPr>
      </w:pPr>
      <w:r>
        <w:rPr>
          <w:rFonts w:ascii="Times New Roman" w:hAnsi="Times New Roman" w:cs="Times New Roman"/>
        </w:rPr>
        <w:t xml:space="preserve">          </w:t>
      </w:r>
      <w:r w:rsidR="008D17D0">
        <w:rPr>
          <w:rFonts w:ascii="Times New Roman" w:hAnsi="Times New Roman" w:cs="Times New Roman"/>
        </w:rPr>
        <w:t>(рабочий, домашний)</w:t>
      </w:r>
    </w:p>
    <w:p w:rsidR="008D17D0" w:rsidRDefault="008D17D0" w:rsidP="008D17D0">
      <w:pPr>
        <w:pStyle w:val="ConsNonformat"/>
        <w:widowControl/>
        <w:ind w:right="0"/>
        <w:jc w:val="center"/>
        <w:rPr>
          <w:rFonts w:ascii="Times New Roman" w:hAnsi="Times New Roman" w:cs="Times New Roman"/>
          <w:sz w:val="24"/>
          <w:szCs w:val="24"/>
        </w:rPr>
      </w:pPr>
    </w:p>
    <w:p w:rsidR="008D17D0" w:rsidRDefault="008D17D0" w:rsidP="008D17D0">
      <w:pPr>
        <w:pStyle w:val="ConsNonformat"/>
        <w:widowControl/>
        <w:ind w:right="0"/>
        <w:jc w:val="center"/>
        <w:rPr>
          <w:rFonts w:ascii="Times New Roman" w:hAnsi="Times New Roman" w:cs="Times New Roman"/>
          <w:sz w:val="26"/>
          <w:szCs w:val="26"/>
        </w:rPr>
      </w:pPr>
      <w:r>
        <w:rPr>
          <w:rFonts w:ascii="Times New Roman" w:hAnsi="Times New Roman" w:cs="Times New Roman"/>
          <w:sz w:val="26"/>
          <w:szCs w:val="26"/>
        </w:rPr>
        <w:t>заявление</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Default="008D17D0" w:rsidP="008D17D0">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t>Управления Федеральной налоговой службы по Сахалинской области.</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6"/>
            <w:szCs w:val="26"/>
          </w:rPr>
          <w:t>2004 г</w:t>
        </w:r>
      </w:smartTag>
      <w:r>
        <w:rPr>
          <w:rFonts w:ascii="Times New Roman" w:hAnsi="Times New Roman" w:cs="Times New Roman"/>
          <w:sz w:val="26"/>
          <w:szCs w:val="26"/>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w:t>
      </w:r>
      <w:r>
        <w:rPr>
          <w:rFonts w:ascii="Times New Roman" w:hAnsi="Times New Roman" w:cs="Times New Roman"/>
          <w:sz w:val="26"/>
          <w:szCs w:val="26"/>
        </w:rPr>
        <w:lastRenderedPageBreak/>
        <w:t>гражданской службы,  в   том   числе   с   квалификационными требованиями, предъявляемыми к вакантной должности, ознакомлен.</w:t>
      </w:r>
    </w:p>
    <w:p w:rsidR="008D17D0" w:rsidRDefault="008D17D0" w:rsidP="008D17D0">
      <w:pPr>
        <w:ind w:firstLine="709"/>
        <w:jc w:val="both"/>
        <w:rPr>
          <w:sz w:val="26"/>
          <w:szCs w:val="26"/>
        </w:rPr>
      </w:pPr>
      <w:r>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Default="008D17D0" w:rsidP="008D17D0">
      <w:pPr>
        <w:jc w:val="both"/>
        <w:rPr>
          <w:sz w:val="26"/>
          <w:szCs w:val="26"/>
        </w:rPr>
      </w:pPr>
      <w:r>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Default="008D17D0" w:rsidP="008D17D0">
      <w:pPr>
        <w:ind w:firstLine="709"/>
        <w:jc w:val="both"/>
        <w:rPr>
          <w:sz w:val="26"/>
          <w:szCs w:val="26"/>
        </w:rPr>
      </w:pPr>
      <w:r>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w:t>
      </w:r>
      <w:r w:rsidR="009857E8">
        <w:rPr>
          <w:sz w:val="26"/>
          <w:szCs w:val="26"/>
        </w:rPr>
        <w:t>ументы направить по адресу: _</w:t>
      </w:r>
      <w:r>
        <w:rPr>
          <w:sz w:val="26"/>
          <w:szCs w:val="26"/>
        </w:rPr>
        <w:t>__________________________________________________________________</w:t>
      </w:r>
    </w:p>
    <w:p w:rsidR="008D17D0" w:rsidRDefault="008D17D0" w:rsidP="008D17D0">
      <w:pPr>
        <w:jc w:val="both"/>
        <w:rPr>
          <w:sz w:val="26"/>
          <w:szCs w:val="26"/>
        </w:rPr>
      </w:pPr>
      <w:r>
        <w:rPr>
          <w:sz w:val="26"/>
          <w:szCs w:val="26"/>
        </w:rPr>
        <w:t>_______________________________________________________________________.</w:t>
      </w: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Default="008D17D0" w:rsidP="001D27EB">
      <w:pPr>
        <w:pStyle w:val="ConsNonformat"/>
        <w:widowControl/>
        <w:ind w:right="0"/>
        <w:jc w:val="center"/>
        <w:rPr>
          <w:rFonts w:ascii="Times New Roman" w:hAnsi="Times New Roman" w:cs="Times New Roman"/>
        </w:rPr>
      </w:pPr>
      <w:r>
        <w:rPr>
          <w:rFonts w:ascii="Times New Roman" w:hAnsi="Times New Roman" w:cs="Times New Roman"/>
          <w:sz w:val="26"/>
          <w:szCs w:val="26"/>
        </w:rPr>
        <w:t>К заявлению прилагаю: _____________________________________________________________________</w:t>
      </w:r>
      <w:r w:rsidR="009857E8">
        <w:rPr>
          <w:rFonts w:ascii="Times New Roman" w:hAnsi="Times New Roman" w:cs="Times New Roman"/>
          <w:sz w:val="26"/>
          <w:szCs w:val="26"/>
        </w:rPr>
        <w:t>______</w:t>
      </w:r>
      <w:r>
        <w:rPr>
          <w:rFonts w:ascii="Times New Roman" w:hAnsi="Times New Roman" w:cs="Times New Roman"/>
          <w:sz w:val="26"/>
          <w:szCs w:val="26"/>
        </w:rPr>
        <w:t xml:space="preserve"> ______________________________________________</w:t>
      </w:r>
      <w:r w:rsidR="009857E8">
        <w:rPr>
          <w:rFonts w:ascii="Times New Roman" w:hAnsi="Times New Roman" w:cs="Times New Roman"/>
          <w:sz w:val="26"/>
          <w:szCs w:val="26"/>
        </w:rPr>
        <w:t>______________________________</w:t>
      </w:r>
      <w:r w:rsidR="001D27EB">
        <w:rPr>
          <w:rFonts w:ascii="Times New Roman" w:hAnsi="Times New Roman" w:cs="Times New Roman"/>
          <w:sz w:val="26"/>
          <w:szCs w:val="26"/>
        </w:rPr>
        <w:t xml:space="preserve">    </w:t>
      </w:r>
      <w:r>
        <w:rPr>
          <w:rFonts w:ascii="Times New Roman" w:hAnsi="Times New Roman" w:cs="Times New Roman"/>
          <w:sz w:val="28"/>
          <w:szCs w:val="28"/>
        </w:rPr>
        <w:t xml:space="preserve"> </w:t>
      </w:r>
      <w:r>
        <w:rPr>
          <w:rFonts w:ascii="Times New Roman" w:hAnsi="Times New Roman" w:cs="Times New Roman"/>
        </w:rPr>
        <w:t>(пер</w:t>
      </w:r>
      <w:r w:rsidR="009857E8">
        <w:rPr>
          <w:rFonts w:ascii="Times New Roman" w:hAnsi="Times New Roman" w:cs="Times New Roman"/>
        </w:rPr>
        <w:t>ечислить прилагаемые документы)</w:t>
      </w:r>
    </w:p>
    <w:p w:rsidR="008D17D0" w:rsidRDefault="008D17D0" w:rsidP="008D17D0">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8D17D0" w:rsidRDefault="008D17D0" w:rsidP="008D17D0">
      <w:pPr>
        <w:pStyle w:val="ConsNonformat"/>
        <w:widowControl/>
        <w:ind w:right="0"/>
        <w:rPr>
          <w:color w:val="000000"/>
        </w:rPr>
      </w:pPr>
      <w:r>
        <w:rPr>
          <w:rFonts w:ascii="Times New Roman" w:hAnsi="Times New Roman" w:cs="Times New Roman"/>
        </w:rPr>
        <w:t xml:space="preserve">          дата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подпись   </w:t>
      </w:r>
      <w:r>
        <w:rPr>
          <w:rFonts w:ascii="Times New Roman" w:hAnsi="Times New Roman" w:cs="Times New Roman"/>
        </w:rPr>
        <w:tab/>
      </w:r>
      <w:r>
        <w:rPr>
          <w:rFonts w:ascii="Times New Roman" w:hAnsi="Times New Roman" w:cs="Times New Roman"/>
        </w:rPr>
        <w:tab/>
        <w:t xml:space="preserve">             расшифровка подписи</w:t>
      </w:r>
      <w:r>
        <w:t xml:space="preserve">   </w:t>
      </w:r>
    </w:p>
    <w:p w:rsidR="009857E8" w:rsidRDefault="009857E8" w:rsidP="00F37805">
      <w:pPr>
        <w:jc w:val="right"/>
      </w:pPr>
    </w:p>
    <w:p w:rsidR="009857E8" w:rsidRDefault="009857E8" w:rsidP="00F37805">
      <w:pPr>
        <w:jc w:val="right"/>
      </w:pPr>
    </w:p>
    <w:p w:rsidR="00B15E6E" w:rsidRDefault="00B15E6E" w:rsidP="00F37805">
      <w:pPr>
        <w:jc w:val="right"/>
      </w:pPr>
    </w:p>
    <w:p w:rsidR="00682E7C" w:rsidRDefault="00682E7C" w:rsidP="00F37805">
      <w:pPr>
        <w:jc w:val="right"/>
      </w:pPr>
    </w:p>
    <w:p w:rsidR="002025B9" w:rsidRDefault="002025B9" w:rsidP="00F37805">
      <w:pPr>
        <w:jc w:val="right"/>
        <w:rPr>
          <w:b/>
          <w:bCs/>
        </w:rPr>
      </w:pPr>
      <w:r>
        <w:t>Приложение 2</w:t>
      </w:r>
    </w:p>
    <w:p w:rsidR="00966B49" w:rsidRDefault="00966B49"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Pr="00990325" w:rsidRDefault="00335255" w:rsidP="00F37805">
      <w:pPr>
        <w:ind w:left="6946"/>
        <w:jc w:val="right"/>
      </w:pPr>
      <w:r>
        <w:t>УТВЕРЖДЕНА</w:t>
      </w:r>
      <w:r>
        <w:br/>
        <w:t>распоряжением Правительства</w:t>
      </w:r>
      <w:r>
        <w:br/>
        <w:t>Российской Федерации</w:t>
      </w:r>
      <w:r>
        <w:br/>
        <w:t>от 26.05.2005 № 667-р</w:t>
      </w:r>
    </w:p>
    <w:p w:rsidR="00335255" w:rsidRPr="009038CE" w:rsidRDefault="00335255" w:rsidP="00335255">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от 20.09.2019 № 2140-р, от 20.11.2019 № 2745-р,</w:t>
      </w:r>
      <w:r w:rsidRPr="007B0B7E">
        <w:rPr>
          <w:sz w:val="18"/>
          <w:szCs w:val="18"/>
        </w:rPr>
        <w:br/>
        <w:t>от 22.04.2022 № 986-р)</w:t>
      </w:r>
    </w:p>
    <w:p w:rsidR="00335255" w:rsidRDefault="00335255" w:rsidP="00335255">
      <w:pPr>
        <w:spacing w:before="120" w:after="120"/>
        <w:jc w:val="right"/>
      </w:pPr>
      <w:r>
        <w:t>(форма)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35255" w:rsidTr="00335255">
        <w:trPr>
          <w:cantSplit/>
          <w:trHeight w:val="1000"/>
        </w:trPr>
        <w:tc>
          <w:tcPr>
            <w:tcW w:w="8553" w:type="dxa"/>
            <w:gridSpan w:val="5"/>
            <w:tcBorders>
              <w:top w:val="nil"/>
              <w:left w:val="nil"/>
              <w:bottom w:val="nil"/>
              <w:right w:val="nil"/>
            </w:tcBorders>
          </w:tcPr>
          <w:p w:rsidR="00335255" w:rsidRDefault="00335255" w:rsidP="00F37805">
            <w:pPr>
              <w:jc w:val="center"/>
            </w:pPr>
            <w:r>
              <w:rPr>
                <w:b/>
                <w:bCs/>
                <w:sz w:val="26"/>
                <w:szCs w:val="26"/>
              </w:rPr>
              <w:t>АНКЕТА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35255" w:rsidRDefault="00335255" w:rsidP="00335255">
            <w:pPr>
              <w:jc w:val="center"/>
            </w:pPr>
            <w:r>
              <w:t>Место</w:t>
            </w:r>
            <w:r>
              <w:br/>
              <w:t>для</w:t>
            </w:r>
            <w:r>
              <w:br/>
              <w:t>фотографии</w:t>
            </w:r>
          </w:p>
        </w:tc>
      </w:tr>
      <w:tr w:rsidR="00335255" w:rsidTr="00335255">
        <w:trPr>
          <w:cantSplit/>
          <w:trHeight w:val="421"/>
        </w:trPr>
        <w:tc>
          <w:tcPr>
            <w:tcW w:w="364" w:type="dxa"/>
            <w:tcBorders>
              <w:top w:val="nil"/>
              <w:left w:val="nil"/>
              <w:bottom w:val="nil"/>
              <w:right w:val="nil"/>
            </w:tcBorders>
            <w:vAlign w:val="bottom"/>
          </w:tcPr>
          <w:p w:rsidR="00335255" w:rsidRDefault="00335255" w:rsidP="00335255">
            <w:r>
              <w:t>1.</w:t>
            </w:r>
          </w:p>
        </w:tc>
        <w:tc>
          <w:tcPr>
            <w:tcW w:w="1118" w:type="dxa"/>
            <w:gridSpan w:val="2"/>
            <w:tcBorders>
              <w:top w:val="nil"/>
              <w:left w:val="nil"/>
              <w:bottom w:val="nil"/>
              <w:right w:val="nil"/>
            </w:tcBorders>
            <w:vAlign w:val="bottom"/>
          </w:tcPr>
          <w:p w:rsidR="00335255" w:rsidRDefault="00335255" w:rsidP="00335255">
            <w:r>
              <w:t>Фамилия</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14"/>
        </w:trPr>
        <w:tc>
          <w:tcPr>
            <w:tcW w:w="364" w:type="dxa"/>
            <w:tcBorders>
              <w:top w:val="nil"/>
              <w:left w:val="nil"/>
              <w:bottom w:val="nil"/>
              <w:right w:val="nil"/>
            </w:tcBorders>
            <w:vAlign w:val="bottom"/>
          </w:tcPr>
          <w:p w:rsidR="00335255" w:rsidRDefault="00335255" w:rsidP="00335255"/>
        </w:tc>
        <w:tc>
          <w:tcPr>
            <w:tcW w:w="559" w:type="dxa"/>
            <w:tcBorders>
              <w:top w:val="nil"/>
              <w:left w:val="nil"/>
              <w:bottom w:val="nil"/>
              <w:right w:val="nil"/>
            </w:tcBorders>
            <w:vAlign w:val="bottom"/>
          </w:tcPr>
          <w:p w:rsidR="00335255" w:rsidRDefault="00335255" w:rsidP="00335255">
            <w:r>
              <w:t>Имя</w:t>
            </w:r>
          </w:p>
        </w:tc>
        <w:tc>
          <w:tcPr>
            <w:tcW w:w="6193" w:type="dxa"/>
            <w:gridSpan w:val="2"/>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20"/>
        </w:trPr>
        <w:tc>
          <w:tcPr>
            <w:tcW w:w="364" w:type="dxa"/>
            <w:tcBorders>
              <w:top w:val="nil"/>
              <w:left w:val="nil"/>
              <w:bottom w:val="nil"/>
              <w:right w:val="nil"/>
            </w:tcBorders>
            <w:vAlign w:val="bottom"/>
          </w:tcPr>
          <w:p w:rsidR="00335255" w:rsidRDefault="00335255" w:rsidP="00335255"/>
        </w:tc>
        <w:tc>
          <w:tcPr>
            <w:tcW w:w="1118" w:type="dxa"/>
            <w:gridSpan w:val="2"/>
            <w:tcBorders>
              <w:top w:val="nil"/>
              <w:left w:val="nil"/>
              <w:bottom w:val="nil"/>
              <w:right w:val="nil"/>
            </w:tcBorders>
            <w:vAlign w:val="bottom"/>
          </w:tcPr>
          <w:p w:rsidR="00335255" w:rsidRDefault="00335255" w:rsidP="00335255">
            <w:r>
              <w:t>Отчество</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bl>
    <w:p w:rsidR="00335255" w:rsidRDefault="00335255" w:rsidP="00335255"/>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15"/>
        <w:gridCol w:w="4961"/>
      </w:tblGrid>
      <w:tr w:rsidR="00335255" w:rsidTr="00F37805">
        <w:trPr>
          <w:cantSplit/>
        </w:trPr>
        <w:tc>
          <w:tcPr>
            <w:tcW w:w="5415" w:type="dxa"/>
            <w:tcBorders>
              <w:left w:val="nil"/>
            </w:tcBorders>
          </w:tcPr>
          <w:p w:rsidR="00335255" w:rsidRDefault="00335255" w:rsidP="00335255">
            <w:r>
              <w:t>2. Если изменяли фамилию, имя или отчество,</w:t>
            </w:r>
            <w:r>
              <w:br/>
              <w:t>то укажите их, а также когда, где и по какой причине изменяли</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3. Число, месяц, год и место рождения (село, деревня, город, район, область, край, республика, страна)</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rsidRPr="007B0B7E">
              <w:lastRenderedPageBreak/>
              <w:t>4. Гражданство (подданство). Если изменяли,</w:t>
            </w:r>
            <w:r w:rsidRPr="007B0B7E">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5. Образование (когда и какие учебные заведения окончили, номера дипломов)</w:t>
            </w:r>
          </w:p>
          <w:p w:rsidR="00335255" w:rsidRDefault="00335255" w:rsidP="00335255">
            <w:r>
              <w:t>Направление подготовки или специальность по диплому</w:t>
            </w:r>
            <w:r>
              <w:br/>
              <w:t>Квалификация по диплому</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9. Были ли Вы судимы, когда и за что (заполняется при поступлении на государственную гражданскую службу Российской Федерации)</w:t>
            </w:r>
          </w:p>
        </w:tc>
        <w:tc>
          <w:tcPr>
            <w:tcW w:w="4961" w:type="dxa"/>
            <w:tcBorders>
              <w:right w:val="nil"/>
            </w:tcBorders>
          </w:tcPr>
          <w:p w:rsidR="00335255" w:rsidRDefault="00335255" w:rsidP="00335255">
            <w:pPr>
              <w:pageBreakBefore/>
            </w:pPr>
          </w:p>
        </w:tc>
      </w:tr>
      <w:tr w:rsidR="00335255" w:rsidTr="00F37805">
        <w:trPr>
          <w:cantSplit/>
        </w:trPr>
        <w:tc>
          <w:tcPr>
            <w:tcW w:w="5415" w:type="dxa"/>
            <w:tcBorders>
              <w:left w:val="nil"/>
            </w:tcBorders>
          </w:tcPr>
          <w:p w:rsidR="00335255" w:rsidRDefault="00335255" w:rsidP="00335255">
            <w:r>
              <w:t>10. Допуск к государственной тайне, оформленный за период работы, службы, учебы, его форма, номер и дата (если имеется)</w:t>
            </w:r>
          </w:p>
        </w:tc>
        <w:tc>
          <w:tcPr>
            <w:tcW w:w="4961" w:type="dxa"/>
            <w:tcBorders>
              <w:right w:val="nil"/>
            </w:tcBorders>
          </w:tcPr>
          <w:p w:rsidR="00335255" w:rsidRDefault="00335255" w:rsidP="00335255"/>
        </w:tc>
      </w:tr>
    </w:tbl>
    <w:p w:rsidR="00335255" w:rsidRDefault="00335255" w:rsidP="00335255">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35255" w:rsidRPr="00990325" w:rsidRDefault="00335255" w:rsidP="00335255">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35255" w:rsidTr="00335255">
        <w:trPr>
          <w:cantSplit/>
        </w:trPr>
        <w:tc>
          <w:tcPr>
            <w:tcW w:w="2580" w:type="dxa"/>
            <w:gridSpan w:val="2"/>
          </w:tcPr>
          <w:p w:rsidR="00335255" w:rsidRDefault="00335255" w:rsidP="00335255">
            <w:pPr>
              <w:jc w:val="center"/>
            </w:pPr>
            <w:r>
              <w:t>Месяц и год</w:t>
            </w:r>
          </w:p>
        </w:tc>
        <w:tc>
          <w:tcPr>
            <w:tcW w:w="4252" w:type="dxa"/>
            <w:vMerge w:val="restart"/>
            <w:vAlign w:val="center"/>
          </w:tcPr>
          <w:p w:rsidR="00335255" w:rsidRDefault="00335255" w:rsidP="00335255">
            <w:pPr>
              <w:jc w:val="center"/>
            </w:pPr>
            <w:r>
              <w:t>Должность с указанием</w:t>
            </w:r>
            <w:r>
              <w:br/>
              <w:t>организации</w:t>
            </w:r>
          </w:p>
        </w:tc>
        <w:tc>
          <w:tcPr>
            <w:tcW w:w="3415" w:type="dxa"/>
            <w:vMerge w:val="restart"/>
          </w:tcPr>
          <w:p w:rsidR="00335255" w:rsidRDefault="00335255" w:rsidP="00335255">
            <w:pPr>
              <w:jc w:val="center"/>
            </w:pPr>
            <w:r>
              <w:t>Адрес</w:t>
            </w:r>
            <w:r>
              <w:br/>
              <w:t>организации</w:t>
            </w:r>
            <w:r>
              <w:br/>
              <w:t xml:space="preserve">(в </w:t>
            </w:r>
            <w:proofErr w:type="spellStart"/>
            <w:r>
              <w:t>т.ч</w:t>
            </w:r>
            <w:proofErr w:type="spellEnd"/>
            <w:r>
              <w:t>. за границей)</w:t>
            </w:r>
          </w:p>
        </w:tc>
      </w:tr>
      <w:tr w:rsidR="00335255" w:rsidTr="00335255">
        <w:trPr>
          <w:cantSplit/>
        </w:trPr>
        <w:tc>
          <w:tcPr>
            <w:tcW w:w="1290" w:type="dxa"/>
          </w:tcPr>
          <w:p w:rsidR="00335255" w:rsidRDefault="00335255" w:rsidP="00335255">
            <w:pPr>
              <w:jc w:val="center"/>
            </w:pPr>
            <w:r>
              <w:t>поступ</w:t>
            </w:r>
            <w:r>
              <w:softHyphen/>
              <w:t>ления</w:t>
            </w:r>
          </w:p>
        </w:tc>
        <w:tc>
          <w:tcPr>
            <w:tcW w:w="1290" w:type="dxa"/>
          </w:tcPr>
          <w:p w:rsidR="00335255" w:rsidRDefault="00335255" w:rsidP="00335255">
            <w:pPr>
              <w:jc w:val="center"/>
            </w:pPr>
            <w:r>
              <w:t>ухода</w:t>
            </w:r>
          </w:p>
        </w:tc>
        <w:tc>
          <w:tcPr>
            <w:tcW w:w="4252" w:type="dxa"/>
            <w:vMerge/>
          </w:tcPr>
          <w:p w:rsidR="00335255" w:rsidRDefault="00335255" w:rsidP="00335255">
            <w:pPr>
              <w:jc w:val="center"/>
            </w:pPr>
          </w:p>
        </w:tc>
        <w:tc>
          <w:tcPr>
            <w:tcW w:w="3415" w:type="dxa"/>
            <w:vMerge/>
          </w:tcPr>
          <w:p w:rsidR="00335255" w:rsidRDefault="00335255" w:rsidP="00335255">
            <w:pPr>
              <w:jc w:val="center"/>
            </w:pPr>
          </w:p>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bl>
    <w:p w:rsidR="00335255" w:rsidRDefault="00335255" w:rsidP="00335255">
      <w:pPr>
        <w:spacing w:before="120"/>
      </w:pPr>
      <w:r>
        <w:t>12. Государственные награды, иные награды и знаки отличия</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335255" w:rsidRDefault="00335255" w:rsidP="00335255">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35255" w:rsidTr="00335255">
        <w:trPr>
          <w:cantSplit/>
        </w:trPr>
        <w:tc>
          <w:tcPr>
            <w:tcW w:w="1588" w:type="dxa"/>
            <w:vAlign w:val="center"/>
          </w:tcPr>
          <w:p w:rsidR="00335255" w:rsidRDefault="00335255" w:rsidP="00335255">
            <w:pPr>
              <w:jc w:val="center"/>
            </w:pPr>
            <w:r>
              <w:t>Степень родства</w:t>
            </w:r>
          </w:p>
        </w:tc>
        <w:tc>
          <w:tcPr>
            <w:tcW w:w="2552" w:type="dxa"/>
            <w:vAlign w:val="center"/>
          </w:tcPr>
          <w:p w:rsidR="00335255" w:rsidRDefault="00335255" w:rsidP="00335255">
            <w:pPr>
              <w:jc w:val="center"/>
            </w:pPr>
            <w:r>
              <w:t>Фамилия, имя,</w:t>
            </w:r>
            <w:r>
              <w:br/>
              <w:t>отчество</w:t>
            </w:r>
          </w:p>
        </w:tc>
        <w:tc>
          <w:tcPr>
            <w:tcW w:w="1701" w:type="dxa"/>
            <w:vAlign w:val="center"/>
          </w:tcPr>
          <w:p w:rsidR="00335255" w:rsidRDefault="00335255" w:rsidP="00335255">
            <w:pPr>
              <w:jc w:val="center"/>
            </w:pPr>
            <w:r>
              <w:t>Год, число, месяц и место рождения</w:t>
            </w:r>
          </w:p>
        </w:tc>
        <w:tc>
          <w:tcPr>
            <w:tcW w:w="2211" w:type="dxa"/>
            <w:vAlign w:val="center"/>
          </w:tcPr>
          <w:p w:rsidR="00335255" w:rsidRDefault="00335255" w:rsidP="00335255">
            <w:pPr>
              <w:jc w:val="center"/>
            </w:pPr>
            <w:r>
              <w:t>Место работы (наименование и адрес организации), должность</w:t>
            </w:r>
          </w:p>
        </w:tc>
        <w:tc>
          <w:tcPr>
            <w:tcW w:w="2211" w:type="dxa"/>
            <w:vAlign w:val="center"/>
          </w:tcPr>
          <w:p w:rsidR="00335255" w:rsidRDefault="00335255" w:rsidP="00335255">
            <w:pPr>
              <w:jc w:val="center"/>
            </w:pPr>
            <w:r>
              <w:t>Домашний адрес (адрес регистрации, фактического проживания)</w:t>
            </w:r>
          </w:p>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bl>
    <w:p w:rsidR="00335255" w:rsidRDefault="00335255" w:rsidP="00335255">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335255" w:rsidRDefault="00335255" w:rsidP="00335255">
      <w:pPr>
        <w:pBdr>
          <w:top w:val="single" w:sz="4" w:space="1" w:color="auto"/>
        </w:pBdr>
        <w:ind w:left="3504"/>
        <w:jc w:val="center"/>
      </w:pPr>
      <w:r>
        <w:t>(фамилия, имя, отчество,</w:t>
      </w:r>
    </w:p>
    <w:p w:rsidR="00335255" w:rsidRDefault="00335255" w:rsidP="00335255"/>
    <w:p w:rsidR="00335255" w:rsidRDefault="00335255" w:rsidP="00335255">
      <w:pPr>
        <w:pBdr>
          <w:top w:val="single" w:sz="4" w:space="1" w:color="auto"/>
        </w:pBdr>
        <w:jc w:val="center"/>
      </w:pPr>
      <w:r>
        <w:t>с какого времени они проживают за границей)</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Pr="00250F57" w:rsidRDefault="00335255" w:rsidP="00F55771">
      <w:pPr>
        <w:jc w:val="both"/>
        <w:rPr>
          <w:sz w:val="2"/>
          <w:szCs w:val="2"/>
        </w:rPr>
      </w:pPr>
      <w:r w:rsidRPr="00740E1D">
        <w:t>14(1).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w:t>
      </w:r>
      <w:r w:rsidRPr="007B0B7E">
        <w:t>(подданство)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p>
    <w:p w:rsidR="00335255" w:rsidRDefault="00335255" w:rsidP="00335255"/>
    <w:p w:rsidR="00335255" w:rsidRPr="00250F57" w:rsidRDefault="00335255" w:rsidP="00335255">
      <w:pPr>
        <w:pBdr>
          <w:top w:val="single" w:sz="4" w:space="1" w:color="auto"/>
        </w:pBdr>
        <w:rPr>
          <w:sz w:val="2"/>
          <w:szCs w:val="2"/>
        </w:rPr>
      </w:pPr>
    </w:p>
    <w:p w:rsidR="00335255" w:rsidRDefault="00335255" w:rsidP="00335255">
      <w:r>
        <w:t xml:space="preserve">15. Пребывание за границей (когда, где, с какой целью)  </w:t>
      </w:r>
    </w:p>
    <w:p w:rsidR="00335255" w:rsidRDefault="00335255" w:rsidP="00335255">
      <w:pPr>
        <w:pBdr>
          <w:top w:val="single" w:sz="4" w:space="1" w:color="auto"/>
        </w:pBdr>
        <w:ind w:left="5823"/>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16. Отношение к воинской обязанности и воинское звание  </w:t>
      </w:r>
    </w:p>
    <w:p w:rsidR="00335255" w:rsidRDefault="00335255" w:rsidP="00335255">
      <w:pPr>
        <w:pBdr>
          <w:top w:val="single" w:sz="4" w:space="1" w:color="auto"/>
        </w:pBdr>
        <w:ind w:left="612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 xml:space="preserve">17. Домашний адрес (адрес регистрации, фактического проживания), номер телефона (либо иной вид связи)  </w:t>
      </w:r>
    </w:p>
    <w:p w:rsidR="00335255" w:rsidRDefault="00335255" w:rsidP="00335255">
      <w:pPr>
        <w:pBdr>
          <w:top w:val="single" w:sz="4" w:space="1" w:color="auto"/>
        </w:pBdr>
        <w:ind w:left="117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18. Паспорт или документ, его заменяющий  </w:t>
      </w:r>
    </w:p>
    <w:p w:rsidR="00335255" w:rsidRDefault="00335255" w:rsidP="00335255">
      <w:pPr>
        <w:pBdr>
          <w:top w:val="single" w:sz="4" w:space="1" w:color="auto"/>
        </w:pBdr>
        <w:ind w:left="4640"/>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19. Наличие заграничного паспорта  </w:t>
      </w:r>
    </w:p>
    <w:p w:rsidR="00335255" w:rsidRDefault="00335255" w:rsidP="00335255">
      <w:pPr>
        <w:pBdr>
          <w:top w:val="single" w:sz="4" w:space="1" w:color="auto"/>
        </w:pBdr>
        <w:ind w:left="3782"/>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Pr="0066515B" w:rsidRDefault="00335255" w:rsidP="00335255">
      <w:pPr>
        <w:jc w:val="both"/>
        <w:rPr>
          <w:sz w:val="2"/>
          <w:szCs w:val="2"/>
        </w:rPr>
      </w:pPr>
      <w:r>
        <w:t>20.</w:t>
      </w:r>
      <w:r w:rsidRPr="00057C9F">
        <w:t> </w:t>
      </w:r>
      <w:r>
        <w:t>Страховой номер индивидуального лицевого счета (если имеется)</w:t>
      </w:r>
      <w:r w:rsidRPr="0066515B">
        <w:br/>
      </w: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21. ИНН (если имеется)  </w:t>
      </w:r>
    </w:p>
    <w:p w:rsidR="00335255" w:rsidRDefault="00335255" w:rsidP="00335255">
      <w:pPr>
        <w:pBdr>
          <w:top w:val="single" w:sz="4" w:space="1" w:color="auto"/>
        </w:pBdr>
        <w:ind w:left="2534"/>
        <w:rPr>
          <w:sz w:val="2"/>
          <w:szCs w:val="2"/>
        </w:rPr>
      </w:pPr>
    </w:p>
    <w:p w:rsidR="00335255" w:rsidRDefault="00335255" w:rsidP="00335255">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335255" w:rsidRDefault="00335255" w:rsidP="00335255">
      <w:pPr>
        <w:pBdr>
          <w:top w:val="single" w:sz="4" w:space="1" w:color="auto"/>
        </w:pBdr>
        <w:ind w:left="5075"/>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35255" w:rsidRDefault="00335255" w:rsidP="00335255">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35255" w:rsidTr="00335255">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4309" w:type="dxa"/>
            <w:tcBorders>
              <w:top w:val="nil"/>
              <w:left w:val="nil"/>
              <w:bottom w:val="nil"/>
              <w:right w:val="nil"/>
            </w:tcBorders>
            <w:vAlign w:val="bottom"/>
          </w:tcPr>
          <w:p w:rsidR="00335255" w:rsidRDefault="00335255" w:rsidP="00335255">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335255" w:rsidRDefault="00335255" w:rsidP="00335255">
            <w:pPr>
              <w:jc w:val="center"/>
            </w:pPr>
          </w:p>
        </w:tc>
      </w:tr>
    </w:tbl>
    <w:p w:rsidR="00335255" w:rsidRPr="00180BBA" w:rsidRDefault="00335255" w:rsidP="00335255">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35255" w:rsidTr="00335255">
        <w:tc>
          <w:tcPr>
            <w:tcW w:w="2013" w:type="dxa"/>
            <w:tcBorders>
              <w:top w:val="nil"/>
              <w:left w:val="nil"/>
              <w:bottom w:val="nil"/>
              <w:right w:val="nil"/>
            </w:tcBorders>
            <w:vAlign w:val="center"/>
          </w:tcPr>
          <w:p w:rsidR="00335255" w:rsidRDefault="00335255" w:rsidP="00335255">
            <w:pPr>
              <w:jc w:val="center"/>
            </w:pPr>
            <w:r>
              <w:t>М.П.</w:t>
            </w:r>
          </w:p>
        </w:tc>
        <w:tc>
          <w:tcPr>
            <w:tcW w:w="8221" w:type="dxa"/>
            <w:tcBorders>
              <w:top w:val="nil"/>
              <w:left w:val="nil"/>
              <w:bottom w:val="nil"/>
              <w:right w:val="nil"/>
            </w:tcBorders>
          </w:tcPr>
          <w:p w:rsidR="00335255" w:rsidRDefault="00335255" w:rsidP="00335255">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35255" w:rsidRPr="00180BBA" w:rsidRDefault="00335255" w:rsidP="00335255">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35255" w:rsidTr="00335255">
        <w:trPr>
          <w:cantSplit/>
        </w:trPr>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680" w:type="dxa"/>
            <w:tcBorders>
              <w:top w:val="nil"/>
              <w:left w:val="nil"/>
              <w:bottom w:val="nil"/>
              <w:right w:val="nil"/>
            </w:tcBorders>
            <w:vAlign w:val="bottom"/>
          </w:tcPr>
          <w:p w:rsidR="00335255" w:rsidRDefault="00335255" w:rsidP="00335255">
            <w:pPr>
              <w:ind w:left="57"/>
            </w:pPr>
            <w:r>
              <w:t>г.</w:t>
            </w:r>
          </w:p>
        </w:tc>
        <w:tc>
          <w:tcPr>
            <w:tcW w:w="1871" w:type="dxa"/>
            <w:tcBorders>
              <w:top w:val="nil"/>
              <w:left w:val="nil"/>
              <w:bottom w:val="single" w:sz="4" w:space="0" w:color="auto"/>
              <w:right w:val="nil"/>
            </w:tcBorders>
            <w:vAlign w:val="bottom"/>
          </w:tcPr>
          <w:p w:rsidR="00335255" w:rsidRDefault="00335255" w:rsidP="00335255">
            <w:pPr>
              <w:jc w:val="center"/>
            </w:pPr>
          </w:p>
        </w:tc>
        <w:tc>
          <w:tcPr>
            <w:tcW w:w="4094" w:type="dxa"/>
            <w:tcBorders>
              <w:top w:val="nil"/>
              <w:left w:val="nil"/>
              <w:bottom w:val="single" w:sz="4" w:space="0" w:color="auto"/>
              <w:right w:val="nil"/>
            </w:tcBorders>
            <w:vAlign w:val="bottom"/>
          </w:tcPr>
          <w:p w:rsidR="00335255" w:rsidRDefault="00335255" w:rsidP="00335255">
            <w:pPr>
              <w:jc w:val="center"/>
            </w:pPr>
          </w:p>
        </w:tc>
      </w:tr>
      <w:tr w:rsidR="00335255" w:rsidTr="00335255">
        <w:tc>
          <w:tcPr>
            <w:tcW w:w="187" w:type="dxa"/>
            <w:tcBorders>
              <w:top w:val="nil"/>
              <w:left w:val="nil"/>
              <w:bottom w:val="nil"/>
              <w:right w:val="nil"/>
            </w:tcBorders>
          </w:tcPr>
          <w:p w:rsidR="00335255" w:rsidRDefault="00335255" w:rsidP="00335255"/>
        </w:tc>
        <w:tc>
          <w:tcPr>
            <w:tcW w:w="397" w:type="dxa"/>
            <w:tcBorders>
              <w:top w:val="nil"/>
              <w:left w:val="nil"/>
              <w:bottom w:val="nil"/>
              <w:right w:val="nil"/>
            </w:tcBorders>
          </w:tcPr>
          <w:p w:rsidR="00335255" w:rsidRDefault="00335255" w:rsidP="00335255">
            <w:pPr>
              <w:jc w:val="center"/>
            </w:pPr>
          </w:p>
        </w:tc>
        <w:tc>
          <w:tcPr>
            <w:tcW w:w="255" w:type="dxa"/>
            <w:tcBorders>
              <w:top w:val="nil"/>
              <w:left w:val="nil"/>
              <w:bottom w:val="nil"/>
              <w:right w:val="nil"/>
            </w:tcBorders>
          </w:tcPr>
          <w:p w:rsidR="00335255" w:rsidRDefault="00335255" w:rsidP="00335255"/>
        </w:tc>
        <w:tc>
          <w:tcPr>
            <w:tcW w:w="1984" w:type="dxa"/>
            <w:tcBorders>
              <w:top w:val="nil"/>
              <w:left w:val="nil"/>
              <w:bottom w:val="nil"/>
              <w:right w:val="nil"/>
            </w:tcBorders>
          </w:tcPr>
          <w:p w:rsidR="00335255" w:rsidRDefault="00335255" w:rsidP="00335255">
            <w:pPr>
              <w:jc w:val="center"/>
            </w:pPr>
          </w:p>
        </w:tc>
        <w:tc>
          <w:tcPr>
            <w:tcW w:w="397" w:type="dxa"/>
            <w:tcBorders>
              <w:top w:val="nil"/>
              <w:left w:val="nil"/>
              <w:bottom w:val="nil"/>
              <w:right w:val="nil"/>
            </w:tcBorders>
          </w:tcPr>
          <w:p w:rsidR="00335255" w:rsidRDefault="00335255" w:rsidP="00335255">
            <w:pPr>
              <w:jc w:val="right"/>
            </w:pPr>
          </w:p>
        </w:tc>
        <w:tc>
          <w:tcPr>
            <w:tcW w:w="397" w:type="dxa"/>
            <w:tcBorders>
              <w:top w:val="nil"/>
              <w:left w:val="nil"/>
              <w:bottom w:val="nil"/>
              <w:right w:val="nil"/>
            </w:tcBorders>
          </w:tcPr>
          <w:p w:rsidR="00335255" w:rsidRDefault="00335255" w:rsidP="00335255"/>
        </w:tc>
        <w:tc>
          <w:tcPr>
            <w:tcW w:w="680" w:type="dxa"/>
            <w:tcBorders>
              <w:top w:val="nil"/>
              <w:left w:val="nil"/>
              <w:bottom w:val="nil"/>
              <w:right w:val="nil"/>
            </w:tcBorders>
          </w:tcPr>
          <w:p w:rsidR="00335255" w:rsidRDefault="00335255" w:rsidP="00335255">
            <w:pPr>
              <w:tabs>
                <w:tab w:val="left" w:pos="3270"/>
              </w:tabs>
            </w:pPr>
          </w:p>
        </w:tc>
        <w:tc>
          <w:tcPr>
            <w:tcW w:w="5965" w:type="dxa"/>
            <w:gridSpan w:val="2"/>
            <w:tcBorders>
              <w:top w:val="nil"/>
              <w:left w:val="nil"/>
              <w:bottom w:val="nil"/>
              <w:right w:val="nil"/>
            </w:tcBorders>
          </w:tcPr>
          <w:p w:rsidR="00335255" w:rsidRPr="001D27EB" w:rsidRDefault="00335255" w:rsidP="00335255">
            <w:pPr>
              <w:jc w:val="center"/>
              <w:rPr>
                <w:sz w:val="20"/>
                <w:szCs w:val="20"/>
              </w:rPr>
            </w:pPr>
            <w:r w:rsidRPr="001D27EB">
              <w:rPr>
                <w:sz w:val="20"/>
                <w:szCs w:val="20"/>
              </w:rPr>
              <w:t>(подпись, фамилия работника кадровой службы)</w:t>
            </w:r>
          </w:p>
        </w:tc>
      </w:tr>
    </w:tbl>
    <w:p w:rsidR="00335255" w:rsidRPr="00180BBA" w:rsidRDefault="00335255" w:rsidP="00335255">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1D27EB" w:rsidRDefault="001D27EB" w:rsidP="001843F2">
      <w:pPr>
        <w:ind w:left="6840"/>
        <w:jc w:val="right"/>
      </w:pPr>
    </w:p>
    <w:p w:rsidR="009857E8" w:rsidRDefault="009857E8" w:rsidP="001843F2">
      <w:pPr>
        <w:ind w:left="6840"/>
        <w:jc w:val="right"/>
      </w:pPr>
    </w:p>
    <w:p w:rsidR="009857E8" w:rsidRDefault="009857E8" w:rsidP="001843F2">
      <w:pPr>
        <w:ind w:left="6840"/>
        <w:jc w:val="right"/>
      </w:pPr>
    </w:p>
    <w:p w:rsidR="009857E8" w:rsidRDefault="009857E8" w:rsidP="001843F2">
      <w:pPr>
        <w:ind w:left="6840"/>
        <w:jc w:val="right"/>
      </w:pPr>
    </w:p>
    <w:p w:rsidR="00682E7C" w:rsidRDefault="00682E7C" w:rsidP="001843F2">
      <w:pPr>
        <w:ind w:left="6840"/>
        <w:jc w:val="right"/>
      </w:pPr>
    </w:p>
    <w:p w:rsidR="00682E7C" w:rsidRDefault="00682E7C" w:rsidP="001843F2">
      <w:pPr>
        <w:ind w:left="6840"/>
        <w:jc w:val="right"/>
      </w:pPr>
    </w:p>
    <w:p w:rsidR="001D27EB" w:rsidRDefault="001D27EB" w:rsidP="001843F2">
      <w:pPr>
        <w:ind w:left="6840"/>
        <w:jc w:val="right"/>
      </w:pPr>
    </w:p>
    <w:p w:rsidR="006426CD" w:rsidRPr="001843F2" w:rsidRDefault="006426CD" w:rsidP="001843F2">
      <w:pPr>
        <w:ind w:left="6840"/>
        <w:jc w:val="right"/>
      </w:pPr>
      <w:r w:rsidRPr="001843F2">
        <w:t>Приложение № 3</w:t>
      </w:r>
      <w:r w:rsidRPr="001843F2">
        <w:br/>
      </w: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lastRenderedPageBreak/>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6426CD" w:rsidRPr="001843F2" w:rsidTr="001843F2">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6426CD" w:rsidRPr="001843F2" w:rsidTr="001843F2">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E74588" w:rsidRDefault="00E74588" w:rsidP="00F37805">
      <w:pPr>
        <w:adjustRightInd w:val="0"/>
        <w:ind w:left="7088"/>
        <w:jc w:val="center"/>
        <w:rPr>
          <w:color w:val="000000"/>
          <w:sz w:val="20"/>
          <w:szCs w:val="20"/>
        </w:rPr>
      </w:pPr>
    </w:p>
    <w:p w:rsidR="00E74588" w:rsidRDefault="00E74588" w:rsidP="00F37805">
      <w:pPr>
        <w:adjustRightInd w:val="0"/>
        <w:ind w:left="7088"/>
        <w:jc w:val="center"/>
        <w:rPr>
          <w:color w:val="000000"/>
          <w:sz w:val="20"/>
          <w:szCs w:val="20"/>
        </w:rPr>
      </w:pPr>
    </w:p>
    <w:p w:rsidR="00E74588" w:rsidRDefault="00E74588" w:rsidP="00F37805">
      <w:pPr>
        <w:adjustRightInd w:val="0"/>
        <w:ind w:left="7088"/>
        <w:jc w:val="center"/>
        <w:rPr>
          <w:color w:val="000000"/>
          <w:sz w:val="20"/>
          <w:szCs w:val="20"/>
        </w:rPr>
      </w:pPr>
    </w:p>
    <w:p w:rsidR="009857E8" w:rsidRDefault="009857E8" w:rsidP="00F37805">
      <w:pPr>
        <w:adjustRightInd w:val="0"/>
        <w:ind w:left="7088"/>
        <w:jc w:val="center"/>
        <w:rPr>
          <w:color w:val="000000"/>
        </w:rPr>
      </w:pPr>
    </w:p>
    <w:p w:rsidR="009857E8" w:rsidRDefault="009857E8" w:rsidP="00F37805">
      <w:pPr>
        <w:adjustRightInd w:val="0"/>
        <w:ind w:left="7088"/>
        <w:jc w:val="center"/>
        <w:rPr>
          <w:color w:val="000000"/>
        </w:rPr>
      </w:pPr>
    </w:p>
    <w:p w:rsidR="009857E8" w:rsidRPr="009857E8" w:rsidRDefault="009857E8" w:rsidP="00F37805">
      <w:pPr>
        <w:adjustRightInd w:val="0"/>
        <w:ind w:left="7088"/>
        <w:jc w:val="center"/>
        <w:rPr>
          <w:color w:val="000000"/>
        </w:rPr>
      </w:pPr>
      <w:r w:rsidRPr="009857E8">
        <w:rPr>
          <w:color w:val="000000"/>
        </w:rPr>
        <w:t>Приложение 4</w:t>
      </w:r>
    </w:p>
    <w:p w:rsidR="009857E8" w:rsidRDefault="009857E8" w:rsidP="00F37805">
      <w:pPr>
        <w:adjustRightInd w:val="0"/>
        <w:ind w:left="7088"/>
        <w:jc w:val="center"/>
        <w:rPr>
          <w:color w:val="000000"/>
          <w:sz w:val="20"/>
          <w:szCs w:val="20"/>
        </w:rPr>
      </w:pPr>
    </w:p>
    <w:p w:rsidR="00C5159E" w:rsidRPr="00C5159E" w:rsidRDefault="00C5159E" w:rsidP="00F37805">
      <w:pPr>
        <w:adjustRightInd w:val="0"/>
        <w:ind w:left="7088"/>
        <w:jc w:val="center"/>
        <w:rPr>
          <w:color w:val="000000"/>
          <w:sz w:val="20"/>
          <w:szCs w:val="20"/>
        </w:rPr>
      </w:pPr>
      <w:r w:rsidRPr="00C5159E">
        <w:rPr>
          <w:color w:val="000000"/>
          <w:sz w:val="20"/>
          <w:szCs w:val="20"/>
        </w:rPr>
        <w:t>УТВЕРЖДЕНА</w:t>
      </w:r>
    </w:p>
    <w:p w:rsidR="00C5159E" w:rsidRPr="00C5159E" w:rsidRDefault="00C5159E" w:rsidP="00186C5C">
      <w:pPr>
        <w:adjustRightInd w:val="0"/>
        <w:ind w:left="6804"/>
        <w:jc w:val="center"/>
        <w:rPr>
          <w:sz w:val="20"/>
          <w:szCs w:val="20"/>
        </w:rPr>
      </w:pPr>
      <w:r w:rsidRPr="00C5159E">
        <w:rPr>
          <w:color w:val="000000"/>
          <w:sz w:val="20"/>
          <w:szCs w:val="20"/>
        </w:rPr>
        <w:t xml:space="preserve">Указом </w:t>
      </w:r>
      <w:r w:rsidR="00186C5C">
        <w:rPr>
          <w:color w:val="000000"/>
          <w:sz w:val="20"/>
          <w:szCs w:val="20"/>
        </w:rPr>
        <w:t xml:space="preserve">Президента Российской Федерации </w:t>
      </w:r>
      <w:r w:rsidRPr="00C5159E">
        <w:rPr>
          <w:color w:val="000000"/>
          <w:sz w:val="20"/>
          <w:szCs w:val="20"/>
        </w:rPr>
        <w:t xml:space="preserve">от 23 июня </w:t>
      </w:r>
      <w:smartTag w:uri="urn:schemas-microsoft-com:office:smarttags" w:element="metricconverter">
        <w:smartTagPr>
          <w:attr w:name="ProductID" w:val="2014 г"/>
        </w:smartTagPr>
        <w:r w:rsidRPr="00C5159E">
          <w:rPr>
            <w:color w:val="000000"/>
            <w:sz w:val="20"/>
            <w:szCs w:val="20"/>
          </w:rPr>
          <w:t>2014 г</w:t>
        </w:r>
      </w:smartTag>
      <w:r w:rsidRPr="00C5159E">
        <w:rPr>
          <w:color w:val="000000"/>
          <w:sz w:val="20"/>
          <w:szCs w:val="20"/>
        </w:rPr>
        <w:t>. № 460</w:t>
      </w:r>
    </w:p>
    <w:p w:rsidR="00E74588" w:rsidRDefault="00C5159E" w:rsidP="00E74588">
      <w:pPr>
        <w:ind w:left="6521"/>
        <w:jc w:val="center"/>
        <w:rPr>
          <w:sz w:val="20"/>
          <w:szCs w:val="20"/>
        </w:rPr>
      </w:pPr>
      <w:r w:rsidRPr="00C5159E">
        <w:rPr>
          <w:sz w:val="20"/>
          <w:szCs w:val="20"/>
        </w:rPr>
        <w:t xml:space="preserve">(в ред. Указов Президента РФ </w:t>
      </w:r>
      <w:r w:rsidRPr="00C5159E">
        <w:rPr>
          <w:sz w:val="20"/>
          <w:szCs w:val="20"/>
        </w:rPr>
        <w:br/>
        <w:t>от 19.09.2017 № 431,</w:t>
      </w:r>
      <w:r w:rsidR="00151B05">
        <w:rPr>
          <w:sz w:val="20"/>
          <w:szCs w:val="20"/>
        </w:rPr>
        <w:t xml:space="preserve"> </w:t>
      </w:r>
      <w:r w:rsidRPr="00C5159E">
        <w:rPr>
          <w:sz w:val="20"/>
          <w:szCs w:val="20"/>
        </w:rPr>
        <w:t>от 09.10.2017 № 472</w:t>
      </w:r>
      <w:r w:rsidR="00186C5C">
        <w:rPr>
          <w:sz w:val="20"/>
          <w:szCs w:val="20"/>
        </w:rPr>
        <w:t>,</w:t>
      </w:r>
      <w:r w:rsidR="00151B05">
        <w:rPr>
          <w:sz w:val="20"/>
          <w:szCs w:val="20"/>
        </w:rPr>
        <w:t xml:space="preserve"> </w:t>
      </w:r>
      <w:r w:rsidRPr="00C5159E">
        <w:rPr>
          <w:sz w:val="20"/>
          <w:szCs w:val="20"/>
        </w:rPr>
        <w:t>от 15.01.2020 № 13</w:t>
      </w:r>
      <w:r w:rsidR="00186C5C">
        <w:rPr>
          <w:sz w:val="20"/>
          <w:szCs w:val="20"/>
        </w:rPr>
        <w:t xml:space="preserve">, </w:t>
      </w:r>
      <w:r w:rsidR="00E74588">
        <w:rPr>
          <w:sz w:val="20"/>
          <w:szCs w:val="20"/>
        </w:rPr>
        <w:t xml:space="preserve">от 10.12.2020  </w:t>
      </w:r>
      <w:r w:rsidR="00186C5C" w:rsidRPr="00186C5C">
        <w:rPr>
          <w:sz w:val="20"/>
          <w:szCs w:val="20"/>
        </w:rPr>
        <w:t>N 778,</w:t>
      </w:r>
      <w:r w:rsidR="00E74588">
        <w:rPr>
          <w:sz w:val="20"/>
          <w:szCs w:val="20"/>
        </w:rPr>
        <w:t xml:space="preserve"> </w:t>
      </w:r>
      <w:r w:rsidR="00186C5C" w:rsidRPr="00186C5C">
        <w:rPr>
          <w:sz w:val="20"/>
          <w:szCs w:val="20"/>
        </w:rPr>
        <w:t xml:space="preserve">от 18.07.2022 N 472, </w:t>
      </w:r>
    </w:p>
    <w:p w:rsidR="00C5159E" w:rsidRDefault="00E74588" w:rsidP="00186C5C">
      <w:pPr>
        <w:ind w:left="6663"/>
        <w:rPr>
          <w:sz w:val="20"/>
          <w:szCs w:val="20"/>
        </w:rPr>
      </w:pPr>
      <w:r>
        <w:rPr>
          <w:sz w:val="20"/>
          <w:szCs w:val="20"/>
        </w:rPr>
        <w:t xml:space="preserve">                </w:t>
      </w:r>
      <w:r w:rsidR="00186C5C" w:rsidRPr="00186C5C">
        <w:rPr>
          <w:sz w:val="20"/>
          <w:szCs w:val="20"/>
        </w:rPr>
        <w:t>от 25.01.2024 N 71</w:t>
      </w:r>
      <w:r w:rsidR="00C5159E" w:rsidRPr="00C5159E">
        <w:rPr>
          <w:sz w:val="20"/>
          <w:szCs w:val="20"/>
        </w:rPr>
        <w:t>)</w:t>
      </w:r>
    </w:p>
    <w:p w:rsidR="00FF602C" w:rsidRDefault="00FF602C" w:rsidP="00186C5C">
      <w:pPr>
        <w:ind w:left="6663"/>
        <w:rPr>
          <w:sz w:val="20"/>
          <w:szCs w:val="20"/>
        </w:rPr>
      </w:pPr>
    </w:p>
    <w:p w:rsidR="00FF602C" w:rsidRPr="00C5159E" w:rsidRDefault="00FF602C" w:rsidP="00186C5C">
      <w:pPr>
        <w:ind w:left="6663"/>
        <w:rPr>
          <w:sz w:val="20"/>
          <w:szCs w:val="20"/>
        </w:rPr>
      </w:pPr>
    </w:p>
    <w:p w:rsidR="00C5159E" w:rsidRPr="00FF602C" w:rsidRDefault="00C5159E" w:rsidP="00C5159E">
      <w:pPr>
        <w:ind w:left="567"/>
        <w:rPr>
          <w:rFonts w:ascii="Cordia New" w:hAnsi="Cordia New" w:cs="Cordia New"/>
          <w:sz w:val="20"/>
          <w:szCs w:val="20"/>
        </w:rPr>
      </w:pPr>
      <w:r w:rsidRPr="00FF602C">
        <w:rPr>
          <w:rFonts w:ascii="Arial" w:hAnsi="Arial" w:cs="Arial"/>
          <w:sz w:val="20"/>
          <w:szCs w:val="20"/>
        </w:rPr>
        <w:t>В</w:t>
      </w:r>
      <w:r w:rsidRPr="00FF602C">
        <w:rPr>
          <w:rFonts w:ascii="Cordia New" w:hAnsi="Cordia New" w:cs="Cordia New"/>
          <w:sz w:val="20"/>
          <w:szCs w:val="20"/>
        </w:rPr>
        <w:t xml:space="preserve">  </w:t>
      </w:r>
    </w:p>
    <w:p w:rsidR="00C5159E" w:rsidRPr="00FF602C" w:rsidRDefault="00C5159E" w:rsidP="00C5159E">
      <w:pPr>
        <w:pBdr>
          <w:top w:val="single" w:sz="4" w:space="1" w:color="auto"/>
        </w:pBdr>
        <w:spacing w:after="360"/>
        <w:ind w:left="822"/>
        <w:jc w:val="center"/>
        <w:rPr>
          <w:rFonts w:ascii="Cordia New" w:hAnsi="Cordia New" w:cs="Cordia New"/>
          <w:sz w:val="18"/>
          <w:szCs w:val="18"/>
        </w:rPr>
      </w:pPr>
      <w:r w:rsidRPr="00FF602C">
        <w:rPr>
          <w:rFonts w:ascii="Cordia New" w:hAnsi="Cordia New" w:cs="Cordia New"/>
          <w:sz w:val="18"/>
          <w:szCs w:val="18"/>
        </w:rPr>
        <w:t>(</w:t>
      </w:r>
      <w:r w:rsidRPr="00FF602C">
        <w:rPr>
          <w:rFonts w:ascii="Arial" w:hAnsi="Arial" w:cs="Arial"/>
          <w:sz w:val="18"/>
          <w:szCs w:val="18"/>
        </w:rPr>
        <w:t>указывается</w:t>
      </w:r>
      <w:r w:rsidRPr="00FF602C">
        <w:rPr>
          <w:rFonts w:ascii="Cordia New" w:hAnsi="Cordia New" w:cs="Cordia New"/>
          <w:sz w:val="18"/>
          <w:szCs w:val="18"/>
        </w:rPr>
        <w:t xml:space="preserve"> </w:t>
      </w:r>
      <w:r w:rsidRPr="00FF602C">
        <w:rPr>
          <w:rFonts w:ascii="Arial" w:hAnsi="Arial" w:cs="Arial"/>
          <w:sz w:val="18"/>
          <w:szCs w:val="18"/>
        </w:rPr>
        <w:t>наименование</w:t>
      </w:r>
      <w:r w:rsidRPr="00FF602C">
        <w:rPr>
          <w:rFonts w:ascii="Cordia New" w:hAnsi="Cordia New" w:cs="Cordia New"/>
          <w:sz w:val="18"/>
          <w:szCs w:val="18"/>
        </w:rPr>
        <w:t xml:space="preserve"> </w:t>
      </w:r>
      <w:r w:rsidRPr="00FF602C">
        <w:rPr>
          <w:rFonts w:ascii="Arial" w:hAnsi="Arial" w:cs="Arial"/>
          <w:sz w:val="18"/>
          <w:szCs w:val="18"/>
        </w:rPr>
        <w:t>кадрового</w:t>
      </w:r>
      <w:r w:rsidRPr="00FF602C">
        <w:rPr>
          <w:rFonts w:ascii="Cordia New" w:hAnsi="Cordia New" w:cs="Cordia New"/>
          <w:sz w:val="18"/>
          <w:szCs w:val="18"/>
        </w:rPr>
        <w:t xml:space="preserve"> </w:t>
      </w:r>
      <w:r w:rsidRPr="00FF602C">
        <w:rPr>
          <w:rFonts w:ascii="Arial" w:hAnsi="Arial" w:cs="Arial"/>
          <w:sz w:val="18"/>
          <w:szCs w:val="18"/>
        </w:rPr>
        <w:t>подразделения</w:t>
      </w:r>
      <w:r w:rsidRPr="00FF602C">
        <w:rPr>
          <w:rFonts w:ascii="Cordia New" w:hAnsi="Cordia New" w:cs="Cordia New"/>
          <w:sz w:val="18"/>
          <w:szCs w:val="18"/>
        </w:rPr>
        <w:t xml:space="preserve"> </w:t>
      </w:r>
      <w:r w:rsidRPr="00FF602C">
        <w:rPr>
          <w:rFonts w:ascii="Arial" w:hAnsi="Arial" w:cs="Arial"/>
          <w:sz w:val="18"/>
          <w:szCs w:val="18"/>
        </w:rPr>
        <w:t>федерального</w:t>
      </w:r>
      <w:r w:rsidRPr="00FF602C">
        <w:rPr>
          <w:rFonts w:ascii="Cordia New" w:hAnsi="Cordia New" w:cs="Cordia New"/>
          <w:sz w:val="18"/>
          <w:szCs w:val="18"/>
        </w:rPr>
        <w:t xml:space="preserve"> </w:t>
      </w:r>
      <w:r w:rsidRPr="00FF602C">
        <w:rPr>
          <w:rFonts w:ascii="Arial" w:hAnsi="Arial" w:cs="Arial"/>
          <w:sz w:val="18"/>
          <w:szCs w:val="18"/>
        </w:rPr>
        <w:t>государственного</w:t>
      </w:r>
      <w:r w:rsidRPr="00FF602C">
        <w:rPr>
          <w:rFonts w:ascii="Cordia New" w:hAnsi="Cordia New" w:cs="Cordia New"/>
          <w:sz w:val="18"/>
          <w:szCs w:val="18"/>
        </w:rPr>
        <w:t xml:space="preserve"> </w:t>
      </w:r>
      <w:r w:rsidRPr="00FF602C">
        <w:rPr>
          <w:rFonts w:ascii="Arial" w:hAnsi="Arial" w:cs="Arial"/>
          <w:sz w:val="18"/>
          <w:szCs w:val="18"/>
        </w:rPr>
        <w:t>органа</w:t>
      </w:r>
      <w:r w:rsidRPr="00FF602C">
        <w:rPr>
          <w:rFonts w:ascii="Cordia New" w:hAnsi="Cordia New" w:cs="Cordia New"/>
          <w:sz w:val="18"/>
          <w:szCs w:val="18"/>
        </w:rPr>
        <w:t xml:space="preserve">, </w:t>
      </w:r>
      <w:r w:rsidRPr="00FF602C">
        <w:rPr>
          <w:rFonts w:ascii="Arial" w:hAnsi="Arial" w:cs="Arial"/>
          <w:sz w:val="18"/>
          <w:szCs w:val="18"/>
        </w:rPr>
        <w:t>иного</w:t>
      </w:r>
      <w:r w:rsidRPr="00FF602C">
        <w:rPr>
          <w:rFonts w:ascii="Cordia New" w:hAnsi="Cordia New" w:cs="Cordia New"/>
          <w:sz w:val="18"/>
          <w:szCs w:val="18"/>
        </w:rPr>
        <w:t xml:space="preserve"> </w:t>
      </w:r>
      <w:r w:rsidRPr="00FF602C">
        <w:rPr>
          <w:rFonts w:ascii="Arial" w:hAnsi="Arial" w:cs="Arial"/>
          <w:sz w:val="18"/>
          <w:szCs w:val="18"/>
        </w:rPr>
        <w:t>органа</w:t>
      </w:r>
      <w:r w:rsidRPr="00FF602C">
        <w:rPr>
          <w:rFonts w:ascii="Cordia New" w:hAnsi="Cordia New" w:cs="Cordia New"/>
          <w:sz w:val="18"/>
          <w:szCs w:val="18"/>
        </w:rPr>
        <w:t xml:space="preserve"> </w:t>
      </w:r>
      <w:r w:rsidRPr="00FF602C">
        <w:rPr>
          <w:rFonts w:ascii="Arial" w:hAnsi="Arial" w:cs="Arial"/>
          <w:sz w:val="18"/>
          <w:szCs w:val="18"/>
        </w:rPr>
        <w:t>или</w:t>
      </w:r>
      <w:r w:rsidRPr="00FF602C">
        <w:rPr>
          <w:rFonts w:ascii="Cordia New" w:hAnsi="Cordia New" w:cs="Cordia New"/>
          <w:sz w:val="18"/>
          <w:szCs w:val="18"/>
        </w:rPr>
        <w:t xml:space="preserve"> </w:t>
      </w:r>
      <w:r w:rsidRPr="00FF602C">
        <w:rPr>
          <w:rFonts w:ascii="Arial" w:hAnsi="Arial" w:cs="Arial"/>
          <w:sz w:val="18"/>
          <w:szCs w:val="18"/>
        </w:rPr>
        <w:t>организации</w:t>
      </w:r>
      <w:r w:rsidRPr="00FF602C">
        <w:rPr>
          <w:rFonts w:ascii="Cordia New" w:hAnsi="Cordia New" w:cs="Cordia New"/>
          <w:sz w:val="18"/>
          <w:szCs w:val="18"/>
        </w:rPr>
        <w:t>)</w:t>
      </w:r>
    </w:p>
    <w:p w:rsidR="00FF602C" w:rsidRDefault="00FF602C" w:rsidP="00FF602C">
      <w:pPr>
        <w:pStyle w:val="ConsPlusNonformat"/>
        <w:jc w:val="both"/>
      </w:pPr>
      <w:bookmarkStart w:id="1" w:name="Par82"/>
      <w:bookmarkEnd w:id="1"/>
      <w:r>
        <w:t xml:space="preserve">                                СПРАВКА </w:t>
      </w:r>
      <w:hyperlink w:anchor="Par122" w:tooltip="    &lt;1&gt;  Заполняется с использованием специального программного обеспечения" w:history="1">
        <w:r>
          <w:rPr>
            <w:color w:val="0000FF"/>
          </w:rPr>
          <w:t>&lt;1&gt;</w:t>
        </w:r>
      </w:hyperlink>
    </w:p>
    <w:p w:rsidR="00FF602C" w:rsidRDefault="00FF602C" w:rsidP="00FF602C">
      <w:pPr>
        <w:pStyle w:val="ConsPlusNonformat"/>
        <w:jc w:val="both"/>
      </w:pPr>
      <w:r>
        <w:t xml:space="preserve">            о доходах, </w:t>
      </w:r>
      <w:r w:rsidRPr="00FF602C">
        <w:rPr>
          <w:rFonts w:ascii="Times New Roman" w:hAnsi="Times New Roman" w:cs="Times New Roman"/>
        </w:rPr>
        <w:t>расходах</w:t>
      </w:r>
      <w:r>
        <w:t>, об имуществе и обязательствах</w:t>
      </w:r>
    </w:p>
    <w:p w:rsidR="00FF602C" w:rsidRDefault="00FF602C" w:rsidP="00FF602C">
      <w:pPr>
        <w:pStyle w:val="ConsPlusNonformat"/>
        <w:jc w:val="both"/>
      </w:pPr>
      <w:r>
        <w:t xml:space="preserve">                       имущественного характера </w:t>
      </w:r>
      <w:hyperlink w:anchor="Par130" w:tooltip="    &lt;2&gt;  Сведения представляются лицом, замещающим должность, осуществление" w:history="1">
        <w:r>
          <w:rPr>
            <w:color w:val="0000FF"/>
          </w:rPr>
          <w:t>&lt;2&gt;</w:t>
        </w:r>
      </w:hyperlink>
    </w:p>
    <w:p w:rsidR="00FF602C" w:rsidRDefault="00FF602C" w:rsidP="00FF602C">
      <w:pPr>
        <w:pStyle w:val="ConsPlusNonformat"/>
        <w:jc w:val="both"/>
      </w:pPr>
    </w:p>
    <w:p w:rsidR="00FF602C" w:rsidRDefault="00FF602C" w:rsidP="00FF602C">
      <w:pPr>
        <w:pStyle w:val="ConsPlusNonformat"/>
        <w:jc w:val="both"/>
      </w:pPr>
      <w:r>
        <w:t xml:space="preserve">    Я, ____________________________________________________________________</w:t>
      </w:r>
    </w:p>
    <w:p w:rsidR="00FF602C" w:rsidRDefault="00FF602C" w:rsidP="00FF602C">
      <w:pPr>
        <w:pStyle w:val="ConsPlusNonformat"/>
        <w:jc w:val="both"/>
      </w:pPr>
      <w:r>
        <w:t>__________________________________________________________________________,</w:t>
      </w:r>
    </w:p>
    <w:p w:rsidR="00FF602C" w:rsidRDefault="00FF602C" w:rsidP="00FF602C">
      <w:pPr>
        <w:pStyle w:val="ConsPlusNonformat"/>
        <w:jc w:val="both"/>
      </w:pPr>
      <w:r>
        <w:t xml:space="preserve">        (фамилия, имя, отчество (при наличии), дата рождения, серия</w:t>
      </w:r>
    </w:p>
    <w:p w:rsidR="00FF602C" w:rsidRDefault="00FF602C" w:rsidP="00FF602C">
      <w:pPr>
        <w:pStyle w:val="ConsPlusNonformat"/>
        <w:jc w:val="both"/>
      </w:pPr>
      <w:r>
        <w:t xml:space="preserve">         и номер паспорта, дата выдачи и орган, выдавший паспорт,</w:t>
      </w:r>
    </w:p>
    <w:p w:rsidR="00FF602C" w:rsidRDefault="00FF602C" w:rsidP="00FF602C">
      <w:pPr>
        <w:pStyle w:val="ConsPlusNonformat"/>
        <w:jc w:val="both"/>
      </w:pPr>
      <w:r>
        <w:t xml:space="preserve">       страховой номер индивидуального лицевого счета (при наличии)</w:t>
      </w:r>
    </w:p>
    <w:p w:rsidR="00FF602C" w:rsidRDefault="00FF602C" w:rsidP="00FF602C">
      <w:pPr>
        <w:pStyle w:val="ConsPlusNonformat"/>
        <w:jc w:val="both"/>
      </w:pPr>
      <w:r>
        <w:t>___________________________________________________________________________</w:t>
      </w:r>
    </w:p>
    <w:p w:rsidR="00FF602C" w:rsidRDefault="00FF602C" w:rsidP="00FF602C">
      <w:pPr>
        <w:pStyle w:val="ConsPlusNonformat"/>
        <w:jc w:val="both"/>
      </w:pPr>
      <w:r>
        <w:t>___________________________________________________________________________</w:t>
      </w:r>
    </w:p>
    <w:p w:rsidR="00FF602C" w:rsidRDefault="00FF602C" w:rsidP="00FF602C">
      <w:pPr>
        <w:pStyle w:val="ConsPlusNonformat"/>
        <w:jc w:val="both"/>
      </w:pPr>
      <w:r>
        <w:t>__________________________________________________________________________,</w:t>
      </w:r>
    </w:p>
    <w:p w:rsidR="00FF602C" w:rsidRDefault="00FF602C" w:rsidP="00FF602C">
      <w:pPr>
        <w:pStyle w:val="ConsPlusNonformat"/>
        <w:jc w:val="both"/>
      </w:pPr>
      <w:r>
        <w:t xml:space="preserve">    (место работы (службы), занимаемая (замещаемая) должность; в случае</w:t>
      </w:r>
    </w:p>
    <w:p w:rsidR="00FF602C" w:rsidRDefault="00FF602C" w:rsidP="00FF602C">
      <w:pPr>
        <w:pStyle w:val="ConsPlusNonformat"/>
        <w:jc w:val="both"/>
      </w:pPr>
      <w:r>
        <w:t xml:space="preserve">   отсутствия основного места работы (службы) - род занятий; должность,</w:t>
      </w:r>
    </w:p>
    <w:p w:rsidR="00FF602C" w:rsidRDefault="00FF602C" w:rsidP="00FF602C">
      <w:pPr>
        <w:pStyle w:val="ConsPlusNonformat"/>
        <w:jc w:val="both"/>
      </w:pPr>
      <w:r>
        <w:t xml:space="preserve">        на замещение которой претендует гражданин (если применимо))</w:t>
      </w:r>
    </w:p>
    <w:p w:rsidR="00FF602C" w:rsidRDefault="00FF602C" w:rsidP="00FF602C">
      <w:pPr>
        <w:pStyle w:val="ConsPlusNonformat"/>
        <w:jc w:val="both"/>
      </w:pPr>
      <w:r>
        <w:t>зарегистрированный по адресу: ____________________________________________,</w:t>
      </w:r>
    </w:p>
    <w:p w:rsidR="00FF602C" w:rsidRDefault="00FF602C" w:rsidP="00FF602C">
      <w:pPr>
        <w:pStyle w:val="ConsPlusNonformat"/>
        <w:jc w:val="both"/>
      </w:pPr>
      <w:r>
        <w:t xml:space="preserve">                                      (адрес места регистрации)</w:t>
      </w:r>
    </w:p>
    <w:p w:rsidR="00FF602C" w:rsidRDefault="00FF602C" w:rsidP="00FF602C">
      <w:pPr>
        <w:pStyle w:val="ConsPlusNonformat"/>
        <w:jc w:val="both"/>
      </w:pPr>
      <w:r>
        <w:t>сообщаю   сведения   о   доходах,   расходах   своих,  супруги   (супруга),</w:t>
      </w:r>
    </w:p>
    <w:p w:rsidR="00FF602C" w:rsidRDefault="00FF602C" w:rsidP="00FF602C">
      <w:pPr>
        <w:pStyle w:val="ConsPlusNonformat"/>
        <w:jc w:val="both"/>
      </w:pPr>
      <w:r>
        <w:t>несовершеннолетнего ребенка (нужное подчеркнуть)</w:t>
      </w:r>
    </w:p>
    <w:p w:rsidR="00FF602C" w:rsidRDefault="00FF602C" w:rsidP="00FF602C">
      <w:pPr>
        <w:pStyle w:val="ConsPlusNonformat"/>
        <w:jc w:val="both"/>
      </w:pPr>
      <w:r>
        <w:lastRenderedPageBreak/>
        <w:t>___________________________________________________________________________</w:t>
      </w:r>
    </w:p>
    <w:p w:rsidR="00FF602C" w:rsidRDefault="00FF602C" w:rsidP="00FF602C">
      <w:pPr>
        <w:pStyle w:val="ConsPlusNonformat"/>
        <w:jc w:val="both"/>
      </w:pPr>
      <w:r>
        <w:t xml:space="preserve">       (фамилия, имя, отчество (при наличии) в именительном падеже,</w:t>
      </w:r>
    </w:p>
    <w:p w:rsidR="00FF602C" w:rsidRDefault="00FF602C" w:rsidP="00FF602C">
      <w:pPr>
        <w:pStyle w:val="ConsPlusNonformat"/>
        <w:jc w:val="both"/>
      </w:pPr>
      <w:r>
        <w:t xml:space="preserve">    дата рождения, серия и номер паспорта или свидетельства о рождении</w:t>
      </w:r>
    </w:p>
    <w:p w:rsidR="00FF602C" w:rsidRDefault="00FF602C" w:rsidP="00FF602C">
      <w:pPr>
        <w:pStyle w:val="ConsPlusNonformat"/>
        <w:jc w:val="both"/>
      </w:pPr>
      <w:r>
        <w:t xml:space="preserve">       (для несовершеннолетнего ребенка, не имеющего паспорта), дата</w:t>
      </w:r>
    </w:p>
    <w:p w:rsidR="00FF602C" w:rsidRDefault="00FF602C" w:rsidP="00FF602C">
      <w:pPr>
        <w:pStyle w:val="ConsPlusNonformat"/>
        <w:jc w:val="both"/>
      </w:pPr>
      <w:r>
        <w:t xml:space="preserve">            выдачи и орган, выдавший документ, страховой номер</w:t>
      </w:r>
    </w:p>
    <w:p w:rsidR="00FF602C" w:rsidRDefault="00FF602C" w:rsidP="00FF602C">
      <w:pPr>
        <w:pStyle w:val="ConsPlusNonformat"/>
        <w:jc w:val="both"/>
      </w:pPr>
      <w:r>
        <w:t xml:space="preserve">               индивидуального лицевого счета (при наличии)</w:t>
      </w:r>
    </w:p>
    <w:p w:rsidR="00FF602C" w:rsidRDefault="00FF602C" w:rsidP="00FF602C">
      <w:pPr>
        <w:pStyle w:val="ConsPlusNonformat"/>
        <w:jc w:val="both"/>
      </w:pPr>
      <w:r>
        <w:t>___________________________________________________________________________</w:t>
      </w:r>
    </w:p>
    <w:p w:rsidR="00FF602C" w:rsidRDefault="00FF602C" w:rsidP="00FF602C">
      <w:pPr>
        <w:pStyle w:val="ConsPlusNonformat"/>
        <w:jc w:val="both"/>
      </w:pPr>
      <w:r>
        <w:t xml:space="preserve">   (адрес места регистрации, основное место работы (службы), занимаемая</w:t>
      </w:r>
    </w:p>
    <w:p w:rsidR="00FF602C" w:rsidRDefault="00FF602C" w:rsidP="00FF602C">
      <w:pPr>
        <w:pStyle w:val="ConsPlusNonformat"/>
        <w:jc w:val="both"/>
      </w:pPr>
      <w:r>
        <w:t xml:space="preserve">                          (замещаемая) должность)</w:t>
      </w:r>
    </w:p>
    <w:p w:rsidR="00FF602C" w:rsidRDefault="00FF602C" w:rsidP="00FF602C">
      <w:pPr>
        <w:pStyle w:val="ConsPlusNonformat"/>
        <w:jc w:val="both"/>
      </w:pPr>
      <w:r>
        <w:t>___________________________________________________________________________</w:t>
      </w:r>
    </w:p>
    <w:p w:rsidR="00FF602C" w:rsidRDefault="00FF602C" w:rsidP="00FF602C">
      <w:pPr>
        <w:pStyle w:val="ConsPlusNonformat"/>
        <w:jc w:val="both"/>
      </w:pPr>
      <w:r>
        <w:t xml:space="preserve">    (в случае отсутствия основного места работы (службы) - род занятий)</w:t>
      </w:r>
    </w:p>
    <w:p w:rsidR="00FF602C" w:rsidRDefault="00FF602C" w:rsidP="00FF602C">
      <w:pPr>
        <w:pStyle w:val="ConsPlusNonformat"/>
        <w:jc w:val="both"/>
      </w:pPr>
      <w:r>
        <w:t>___________________________________________________________________________</w:t>
      </w:r>
    </w:p>
    <w:p w:rsidR="00FF602C" w:rsidRDefault="00FF602C" w:rsidP="00FF602C">
      <w:pPr>
        <w:pStyle w:val="ConsPlusNonformat"/>
        <w:jc w:val="both"/>
      </w:pPr>
      <w:r>
        <w:t>___________________________________________________________________________</w:t>
      </w:r>
    </w:p>
    <w:p w:rsidR="00FF602C" w:rsidRDefault="00FF602C" w:rsidP="00FF602C">
      <w:pPr>
        <w:pStyle w:val="ConsPlusNonformat"/>
        <w:jc w:val="both"/>
      </w:pPr>
      <w:r>
        <w:t>за    отчетный   период   с  1  января  20__ г.   по   31  декабря  20__ г.</w:t>
      </w:r>
    </w:p>
    <w:p w:rsidR="00FF602C" w:rsidRDefault="00FF602C" w:rsidP="00FF602C">
      <w:pPr>
        <w:pStyle w:val="ConsPlusNonformat"/>
        <w:jc w:val="both"/>
      </w:pPr>
      <w:r>
        <w:t>об                         имуществе,                         принадлежащем</w:t>
      </w:r>
    </w:p>
    <w:p w:rsidR="00FF602C" w:rsidRDefault="00FF602C" w:rsidP="00FF602C">
      <w:pPr>
        <w:pStyle w:val="ConsPlusNonformat"/>
        <w:jc w:val="both"/>
      </w:pPr>
      <w:r>
        <w:t>___________________________________________________________________________</w:t>
      </w:r>
    </w:p>
    <w:p w:rsidR="00FF602C" w:rsidRDefault="00FF602C" w:rsidP="00FF602C">
      <w:pPr>
        <w:pStyle w:val="ConsPlusNonformat"/>
        <w:jc w:val="both"/>
      </w:pPr>
      <w:r>
        <w:t xml:space="preserve">                         (фамилия, имя, отчество)</w:t>
      </w:r>
    </w:p>
    <w:p w:rsidR="00FF602C" w:rsidRDefault="00FF602C" w:rsidP="00FF602C">
      <w:pPr>
        <w:pStyle w:val="ConsPlusNonformat"/>
        <w:jc w:val="both"/>
      </w:pPr>
      <w:r>
        <w:t>на   праве   собственности,   о   вкладах  в  банках,  ценных  бумагах,  об</w:t>
      </w:r>
    </w:p>
    <w:p w:rsidR="00FF602C" w:rsidRDefault="00FF602C" w:rsidP="00FF602C">
      <w:pPr>
        <w:pStyle w:val="ConsPlusNonformat"/>
        <w:jc w:val="both"/>
      </w:pPr>
      <w:r>
        <w:t>обязательствах имущественного характера по состоянию на "__" ______ 20__ г.</w:t>
      </w:r>
    </w:p>
    <w:p w:rsidR="00FF602C" w:rsidRDefault="00FF602C" w:rsidP="00FF602C">
      <w:pPr>
        <w:pStyle w:val="ConsPlusNonformat"/>
        <w:jc w:val="both"/>
      </w:pPr>
    </w:p>
    <w:p w:rsidR="00FF602C" w:rsidRDefault="00FF602C" w:rsidP="00FF602C">
      <w:pPr>
        <w:pStyle w:val="ConsPlusNonformat"/>
        <w:jc w:val="both"/>
      </w:pPr>
      <w:r>
        <w:t xml:space="preserve">    --------------------------------</w:t>
      </w:r>
    </w:p>
    <w:p w:rsidR="00FF602C" w:rsidRDefault="00FF602C" w:rsidP="00FF602C">
      <w:pPr>
        <w:pStyle w:val="ConsPlusNonformat"/>
        <w:jc w:val="both"/>
      </w:pPr>
      <w:bookmarkStart w:id="2" w:name="Par122"/>
      <w:bookmarkEnd w:id="2"/>
      <w:r>
        <w:t xml:space="preserve">    &lt;1&gt;  Заполняется с использованием специального программного обеспечения</w:t>
      </w:r>
    </w:p>
    <w:p w:rsidR="00FF602C" w:rsidRDefault="00FF602C" w:rsidP="00FF602C">
      <w:pPr>
        <w:pStyle w:val="ConsPlusNonformat"/>
        <w:jc w:val="both"/>
      </w:pPr>
      <w:r>
        <w:t>"Справки БК",  размещенного  на  официальном  сайте  Президента  Российской</w:t>
      </w:r>
    </w:p>
    <w:p w:rsidR="00FF602C" w:rsidRDefault="00FF602C" w:rsidP="00FF602C">
      <w:pPr>
        <w:pStyle w:val="ConsPlusNonformat"/>
        <w:jc w:val="both"/>
      </w:pPr>
      <w:r>
        <w:t>Федерации,   ссылка  на  который  также  размещается  на  официальном сайте</w:t>
      </w:r>
    </w:p>
    <w:p w:rsidR="00FF602C" w:rsidRDefault="00FF602C" w:rsidP="00FF602C">
      <w:pPr>
        <w:pStyle w:val="ConsPlusNonformat"/>
        <w:jc w:val="both"/>
      </w:pPr>
      <w:r>
        <w:t>федеральной     государственной    информационной     системы   в   области</w:t>
      </w:r>
    </w:p>
    <w:p w:rsidR="00FF602C" w:rsidRDefault="00FF602C" w:rsidP="00FF602C">
      <w:pPr>
        <w:pStyle w:val="ConsPlusNonformat"/>
        <w:jc w:val="both"/>
      </w:pPr>
      <w:r>
        <w:t>государственной    службы   в     информационно-телекоммуникационной   сети</w:t>
      </w:r>
    </w:p>
    <w:p w:rsidR="00FF602C" w:rsidRDefault="00FF602C" w:rsidP="00FF602C">
      <w:pPr>
        <w:pStyle w:val="ConsPlusNonformat"/>
        <w:jc w:val="both"/>
      </w:pPr>
      <w:r>
        <w:t>"Интернет".    При   печати   справки   формируются    зоны   со  служебной</w:t>
      </w:r>
    </w:p>
    <w:p w:rsidR="00FF602C" w:rsidRDefault="00FF602C" w:rsidP="00FF602C">
      <w:pPr>
        <w:pStyle w:val="ConsPlusNonformat"/>
        <w:jc w:val="both"/>
      </w:pPr>
      <w:r>
        <w:t>информацией   (штриховые коды  и  т.п.),   нанесение   каких-либо   пометок</w:t>
      </w:r>
    </w:p>
    <w:p w:rsidR="00FF602C" w:rsidRDefault="00FF602C" w:rsidP="00FF602C">
      <w:pPr>
        <w:pStyle w:val="ConsPlusNonformat"/>
        <w:jc w:val="both"/>
      </w:pPr>
      <w:r>
        <w:t>на которые не допускается.</w:t>
      </w:r>
    </w:p>
    <w:p w:rsidR="00FF602C" w:rsidRDefault="00FF602C" w:rsidP="00FF602C">
      <w:pPr>
        <w:pStyle w:val="ConsPlusNonformat"/>
        <w:jc w:val="both"/>
      </w:pPr>
      <w:bookmarkStart w:id="3" w:name="Par130"/>
      <w:bookmarkEnd w:id="3"/>
      <w:r>
        <w:t xml:space="preserve">    &lt;2&gt;  Сведения представляются лицом, замещающим должность, осуществление</w:t>
      </w:r>
    </w:p>
    <w:p w:rsidR="00FF602C" w:rsidRDefault="00FF602C" w:rsidP="00FF602C">
      <w:pPr>
        <w:pStyle w:val="ConsPlusNonformat"/>
        <w:jc w:val="both"/>
      </w:pPr>
      <w:r>
        <w:t>полномочий  по  которой  влечет  за  собой  обязанность  представлять такие</w:t>
      </w:r>
    </w:p>
    <w:p w:rsidR="00FF602C" w:rsidRDefault="00FF602C" w:rsidP="00FF602C">
      <w:pPr>
        <w:pStyle w:val="ConsPlusNonformat"/>
        <w:jc w:val="both"/>
      </w:pPr>
      <w:r>
        <w:t>сведения (гражданином, претендующим на замещение такой должности), отдельно</w:t>
      </w:r>
    </w:p>
    <w:p w:rsidR="00FF602C" w:rsidRDefault="00FF602C" w:rsidP="00FF602C">
      <w:pPr>
        <w:pStyle w:val="ConsPlusNonformat"/>
        <w:jc w:val="both"/>
      </w:pPr>
      <w:r>
        <w:t>на себя, на супругу (супруга) и на каждого несовершеннолетнего ребенка.</w:t>
      </w:r>
    </w:p>
    <w:p w:rsidR="00FF602C" w:rsidRDefault="00FF602C" w:rsidP="00FF602C">
      <w:pPr>
        <w:pStyle w:val="ConsPlusNonformat"/>
        <w:jc w:val="both"/>
      </w:pPr>
    </w:p>
    <w:p w:rsidR="00FF602C" w:rsidRDefault="00FF602C" w:rsidP="00FF602C">
      <w:pPr>
        <w:pStyle w:val="ConsPlusNonformat"/>
        <w:jc w:val="both"/>
      </w:pPr>
      <w:r>
        <w:t xml:space="preserve">    Раздел 1. Сведения о доходах </w:t>
      </w:r>
      <w:hyperlink w:anchor="Par172" w:tooltip="    &lt;1&gt;  Указываются  доходы  (включая  пенсии,  пособия,  иные выплаты) за" w:history="1">
        <w:r>
          <w:rPr>
            <w:color w:val="0000FF"/>
          </w:rPr>
          <w:t>&lt;1&gt;</w:t>
        </w:r>
      </w:hyperlink>
    </w:p>
    <w:p w:rsidR="00FF602C" w:rsidRDefault="00FF602C" w:rsidP="00FF60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6101"/>
        <w:gridCol w:w="2381"/>
      </w:tblGrid>
      <w:tr w:rsidR="00FF602C" w:rsidTr="00E74588">
        <w:tc>
          <w:tcPr>
            <w:tcW w:w="56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N п/п</w:t>
            </w:r>
          </w:p>
        </w:tc>
        <w:tc>
          <w:tcPr>
            <w:tcW w:w="610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Вид дохода</w:t>
            </w:r>
          </w:p>
        </w:tc>
        <w:tc>
          <w:tcPr>
            <w:tcW w:w="238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 xml:space="preserve">Величина дохода </w:t>
            </w:r>
            <w:hyperlink w:anchor="Par174" w:tooltip="    &lt;2&gt;  Доход,  полученный  в  иностранной валюте, указывается в рублях по" w:history="1">
              <w:r>
                <w:rPr>
                  <w:color w:val="0000FF"/>
                </w:rPr>
                <w:t>&lt;2&gt;</w:t>
              </w:r>
            </w:hyperlink>
            <w:r>
              <w:t xml:space="preserve"> (руб.)</w:t>
            </w:r>
          </w:p>
        </w:tc>
      </w:tr>
      <w:tr w:rsidR="00FF602C" w:rsidTr="00E74588">
        <w:tc>
          <w:tcPr>
            <w:tcW w:w="56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610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238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r>
      <w:tr w:rsidR="00FF602C" w:rsidTr="00E74588">
        <w:tc>
          <w:tcPr>
            <w:tcW w:w="56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6101"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142"/>
              <w:jc w:val="both"/>
            </w:pPr>
            <w:r>
              <w:t>Доход по основному месту работы</w:t>
            </w:r>
          </w:p>
        </w:tc>
        <w:tc>
          <w:tcPr>
            <w:tcW w:w="238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6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6101"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142"/>
              <w:jc w:val="both"/>
            </w:pPr>
            <w:r>
              <w:t>Доход от педагогической и научной деятельности</w:t>
            </w:r>
          </w:p>
        </w:tc>
        <w:tc>
          <w:tcPr>
            <w:tcW w:w="238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6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6101"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142"/>
              <w:jc w:val="both"/>
            </w:pPr>
            <w:r>
              <w:t>Доход от иной творческой деятельности</w:t>
            </w:r>
          </w:p>
        </w:tc>
        <w:tc>
          <w:tcPr>
            <w:tcW w:w="238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6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4</w:t>
            </w:r>
          </w:p>
        </w:tc>
        <w:tc>
          <w:tcPr>
            <w:tcW w:w="6101"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142"/>
              <w:jc w:val="both"/>
            </w:pPr>
            <w:r>
              <w:t>Доход от вкладов в банках и иных кредитных организациях</w:t>
            </w:r>
          </w:p>
        </w:tc>
        <w:tc>
          <w:tcPr>
            <w:tcW w:w="238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6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5</w:t>
            </w:r>
          </w:p>
        </w:tc>
        <w:tc>
          <w:tcPr>
            <w:tcW w:w="6101"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142"/>
              <w:jc w:val="both"/>
            </w:pPr>
            <w:r>
              <w:t>Доход от ценных бумаг и долей участия в коммерческих организациях</w:t>
            </w:r>
          </w:p>
        </w:tc>
        <w:tc>
          <w:tcPr>
            <w:tcW w:w="238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67" w:type="dxa"/>
            <w:tcBorders>
              <w:top w:val="single" w:sz="4" w:space="0" w:color="auto"/>
              <w:left w:val="single" w:sz="4" w:space="0" w:color="auto"/>
              <w:right w:val="single" w:sz="4" w:space="0" w:color="auto"/>
            </w:tcBorders>
          </w:tcPr>
          <w:p w:rsidR="00FF602C" w:rsidRDefault="00FF602C" w:rsidP="00E74588">
            <w:pPr>
              <w:pStyle w:val="ConsPlusNormal"/>
              <w:jc w:val="center"/>
            </w:pPr>
            <w:r>
              <w:t>6</w:t>
            </w:r>
          </w:p>
        </w:tc>
        <w:tc>
          <w:tcPr>
            <w:tcW w:w="6101" w:type="dxa"/>
            <w:tcBorders>
              <w:top w:val="single" w:sz="4" w:space="0" w:color="auto"/>
              <w:left w:val="single" w:sz="4" w:space="0" w:color="auto"/>
              <w:right w:val="single" w:sz="4" w:space="0" w:color="auto"/>
            </w:tcBorders>
          </w:tcPr>
          <w:p w:rsidR="00FF602C" w:rsidRDefault="00FF602C" w:rsidP="00323D7C">
            <w:pPr>
              <w:pStyle w:val="ConsPlusNormal"/>
              <w:ind w:firstLine="142"/>
              <w:jc w:val="both"/>
            </w:pPr>
            <w:r>
              <w:t xml:space="preserve">Иные доходы (указать вид дохода) </w:t>
            </w:r>
            <w:hyperlink w:anchor="Par180" w:tooltip="    &lt;3&gt;  В  случае указания дохода от продажи цифрового финансового актива," w:history="1">
              <w:r>
                <w:rPr>
                  <w:color w:val="0000FF"/>
                </w:rPr>
                <w:t>&lt;3&gt;</w:t>
              </w:r>
            </w:hyperlink>
            <w:r>
              <w:t>:</w:t>
            </w:r>
          </w:p>
        </w:tc>
        <w:tc>
          <w:tcPr>
            <w:tcW w:w="2381"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right w:val="single" w:sz="4" w:space="0" w:color="auto"/>
            </w:tcBorders>
          </w:tcPr>
          <w:p w:rsidR="00FF602C" w:rsidRDefault="00FF602C" w:rsidP="00E74588">
            <w:pPr>
              <w:pStyle w:val="ConsPlusNormal"/>
            </w:pPr>
          </w:p>
        </w:tc>
        <w:tc>
          <w:tcPr>
            <w:tcW w:w="6101" w:type="dxa"/>
            <w:tcBorders>
              <w:left w:val="single" w:sz="4" w:space="0" w:color="auto"/>
              <w:right w:val="single" w:sz="4" w:space="0" w:color="auto"/>
            </w:tcBorders>
          </w:tcPr>
          <w:p w:rsidR="00FF602C" w:rsidRDefault="00FF602C" w:rsidP="00323D7C">
            <w:pPr>
              <w:pStyle w:val="ConsPlusNormal"/>
              <w:ind w:firstLine="142"/>
              <w:jc w:val="both"/>
            </w:pPr>
            <w:r>
              <w:t>1)</w:t>
            </w:r>
          </w:p>
        </w:tc>
        <w:tc>
          <w:tcPr>
            <w:tcW w:w="2381" w:type="dxa"/>
            <w:tcBorders>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6101" w:type="dxa"/>
            <w:tcBorders>
              <w:left w:val="single" w:sz="4" w:space="0" w:color="auto"/>
              <w:bottom w:val="single" w:sz="4" w:space="0" w:color="auto"/>
              <w:right w:val="single" w:sz="4" w:space="0" w:color="auto"/>
            </w:tcBorders>
          </w:tcPr>
          <w:p w:rsidR="00FF602C" w:rsidRDefault="00FF602C" w:rsidP="00323D7C">
            <w:pPr>
              <w:pStyle w:val="ConsPlusNormal"/>
              <w:ind w:firstLine="142"/>
              <w:jc w:val="both"/>
            </w:pPr>
            <w:r>
              <w:t>2)</w:t>
            </w:r>
          </w:p>
        </w:tc>
        <w:tc>
          <w:tcPr>
            <w:tcW w:w="2381"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6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7</w:t>
            </w:r>
          </w:p>
        </w:tc>
        <w:tc>
          <w:tcPr>
            <w:tcW w:w="6101"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142"/>
              <w:jc w:val="both"/>
            </w:pPr>
            <w:r>
              <w:t>Итого доход за отчетный период</w:t>
            </w:r>
          </w:p>
        </w:tc>
        <w:tc>
          <w:tcPr>
            <w:tcW w:w="238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bl>
    <w:p w:rsidR="00FF602C" w:rsidRDefault="00FF602C" w:rsidP="00FF602C">
      <w:pPr>
        <w:pStyle w:val="ConsPlusNormal"/>
        <w:jc w:val="both"/>
      </w:pPr>
    </w:p>
    <w:p w:rsidR="00FF602C" w:rsidRDefault="00FF602C" w:rsidP="00FF602C">
      <w:pPr>
        <w:pStyle w:val="ConsPlusNonformat"/>
        <w:jc w:val="both"/>
      </w:pPr>
      <w:r>
        <w:t xml:space="preserve">    --------------------------------</w:t>
      </w:r>
    </w:p>
    <w:p w:rsidR="00FF602C" w:rsidRDefault="00FF602C" w:rsidP="00FF602C">
      <w:pPr>
        <w:pStyle w:val="ConsPlusNonformat"/>
        <w:jc w:val="both"/>
      </w:pPr>
      <w:bookmarkStart w:id="4" w:name="Par172"/>
      <w:bookmarkEnd w:id="4"/>
      <w:r>
        <w:t xml:space="preserve">    &lt;1&gt;  Указываются  доходы  (включая  пенсии,  пособия,  иные выплаты) за</w:t>
      </w:r>
    </w:p>
    <w:p w:rsidR="00FF602C" w:rsidRDefault="00FF602C" w:rsidP="00FF602C">
      <w:pPr>
        <w:pStyle w:val="ConsPlusNonformat"/>
        <w:jc w:val="both"/>
      </w:pPr>
      <w:r>
        <w:t>отчетный период.</w:t>
      </w:r>
    </w:p>
    <w:p w:rsidR="00FF602C" w:rsidRDefault="00FF602C" w:rsidP="00FF602C">
      <w:pPr>
        <w:pStyle w:val="ConsPlusNonformat"/>
        <w:jc w:val="both"/>
      </w:pPr>
      <w:bookmarkStart w:id="5" w:name="Par174"/>
      <w:bookmarkEnd w:id="5"/>
      <w:r>
        <w:t xml:space="preserve">    &lt;2&gt;  Доход,  полученный  в  иностранной валюте, указывается в рублях по</w:t>
      </w:r>
    </w:p>
    <w:p w:rsidR="00FF602C" w:rsidRDefault="00FF602C" w:rsidP="00FF602C">
      <w:pPr>
        <w:pStyle w:val="ConsPlusNonformat"/>
        <w:jc w:val="both"/>
      </w:pPr>
      <w:r>
        <w:t>курсу  Банка  России на дату получения дохода. Доход, полученный в цифровой</w:t>
      </w:r>
    </w:p>
    <w:p w:rsidR="00FF602C" w:rsidRDefault="00FF602C" w:rsidP="00FF602C">
      <w:pPr>
        <w:pStyle w:val="ConsPlusNonformat"/>
        <w:jc w:val="both"/>
      </w:pPr>
      <w:r>
        <w:t>валюте,  стоимость которой определяется в иностранной валюте, указывается в</w:t>
      </w:r>
    </w:p>
    <w:p w:rsidR="00FF602C" w:rsidRDefault="00FF602C" w:rsidP="00FF602C">
      <w:pPr>
        <w:pStyle w:val="ConsPlusNonformat"/>
        <w:jc w:val="both"/>
      </w:pPr>
      <w:r>
        <w:lastRenderedPageBreak/>
        <w:t>рублях  путем  пересчета стоимости полученной цифровой валюты, выраженной в</w:t>
      </w:r>
    </w:p>
    <w:p w:rsidR="00FF602C" w:rsidRDefault="00FF602C" w:rsidP="00FF602C">
      <w:pPr>
        <w:pStyle w:val="ConsPlusNonformat"/>
        <w:jc w:val="both"/>
      </w:pPr>
      <w:r>
        <w:t>иностранной  валюте,  в рубли по курсу Банка России, установленному на дату</w:t>
      </w:r>
    </w:p>
    <w:p w:rsidR="00FF602C" w:rsidRDefault="00FF602C" w:rsidP="00FF602C">
      <w:pPr>
        <w:pStyle w:val="ConsPlusNonformat"/>
        <w:jc w:val="both"/>
      </w:pPr>
      <w:r>
        <w:t>получения дохода.</w:t>
      </w:r>
    </w:p>
    <w:p w:rsidR="00FF602C" w:rsidRDefault="00FF602C" w:rsidP="00FF602C">
      <w:pPr>
        <w:pStyle w:val="ConsPlusNonformat"/>
        <w:jc w:val="both"/>
      </w:pPr>
      <w:bookmarkStart w:id="6" w:name="Par180"/>
      <w:bookmarkEnd w:id="6"/>
      <w:r>
        <w:t xml:space="preserve">    &lt;3&gt;  В  случае указания дохода от продажи цифрового финансового актива,</w:t>
      </w:r>
    </w:p>
    <w:p w:rsidR="00FF602C" w:rsidRDefault="00FF602C" w:rsidP="00FF602C">
      <w:pPr>
        <w:pStyle w:val="ConsPlusNonformat"/>
        <w:jc w:val="both"/>
      </w:pPr>
      <w:r>
        <w:t>цифровых  прав и цифровой валюты дополнительно указываются дата отчуждения,</w:t>
      </w:r>
    </w:p>
    <w:p w:rsidR="00FF602C" w:rsidRDefault="00FF602C" w:rsidP="00FF602C">
      <w:pPr>
        <w:pStyle w:val="ConsPlusNonformat"/>
        <w:jc w:val="both"/>
      </w:pPr>
      <w:r>
        <w:t>сведения об операторе информационной системы (инвестиционной платформы)   и</w:t>
      </w:r>
    </w:p>
    <w:p w:rsidR="00FF602C" w:rsidRDefault="00FF602C" w:rsidP="00FF602C">
      <w:pPr>
        <w:pStyle w:val="ConsPlusNonformat"/>
        <w:jc w:val="both"/>
      </w:pPr>
      <w:r>
        <w:t>вид цифровой валюты.</w:t>
      </w:r>
    </w:p>
    <w:p w:rsidR="00FF602C" w:rsidRDefault="00FF602C" w:rsidP="00FF602C">
      <w:pPr>
        <w:pStyle w:val="ConsPlusNormal"/>
        <w:jc w:val="both"/>
      </w:pPr>
    </w:p>
    <w:p w:rsidR="00FF602C" w:rsidRDefault="00FF602C" w:rsidP="00FF602C">
      <w:pPr>
        <w:pStyle w:val="ConsPlusNonformat"/>
        <w:jc w:val="both"/>
      </w:pPr>
      <w:r>
        <w:t xml:space="preserve">    Раздел 2. Сведения о расходах </w:t>
      </w:r>
      <w:hyperlink w:anchor="Par289" w:tooltip="    &lt;1&gt; Сведения о расходах представляются в случаях, установленных статьей" w:history="1">
        <w:r>
          <w:rPr>
            <w:color w:val="0000FF"/>
          </w:rPr>
          <w:t>&lt;1&gt;</w:t>
        </w:r>
      </w:hyperlink>
    </w:p>
    <w:p w:rsidR="00FF602C" w:rsidRDefault="00FF602C" w:rsidP="00FF60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424"/>
        <w:gridCol w:w="1272"/>
        <w:gridCol w:w="2400"/>
        <w:gridCol w:w="2268"/>
      </w:tblGrid>
      <w:tr w:rsidR="00FF602C" w:rsidTr="00E74588">
        <w:tc>
          <w:tcPr>
            <w:tcW w:w="68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N п/п</w:t>
            </w:r>
          </w:p>
        </w:tc>
        <w:tc>
          <w:tcPr>
            <w:tcW w:w="2424"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Вид приобретенного имущества</w:t>
            </w:r>
          </w:p>
        </w:tc>
        <w:tc>
          <w:tcPr>
            <w:tcW w:w="1272"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Сумма сделки (руб.)</w:t>
            </w:r>
          </w:p>
        </w:tc>
        <w:tc>
          <w:tcPr>
            <w:tcW w:w="2400"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Источник получения средств, за счет которых приобретено имущество</w:t>
            </w:r>
          </w:p>
        </w:tc>
        <w:tc>
          <w:tcPr>
            <w:tcW w:w="2268"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Основание приобретения &lt;2&gt;</w:t>
            </w:r>
          </w:p>
        </w:tc>
      </w:tr>
      <w:tr w:rsidR="00FF602C" w:rsidTr="00E74588">
        <w:tc>
          <w:tcPr>
            <w:tcW w:w="680" w:type="dxa"/>
            <w:tcBorders>
              <w:top w:val="single" w:sz="4" w:space="0" w:color="auto"/>
              <w:left w:val="single" w:sz="4" w:space="0" w:color="auto"/>
              <w:bottom w:val="single" w:sz="4" w:space="0" w:color="auto"/>
              <w:right w:val="single" w:sz="4" w:space="0" w:color="auto"/>
            </w:tcBorders>
            <w:vAlign w:val="bottom"/>
          </w:tcPr>
          <w:p w:rsidR="00FF602C" w:rsidRDefault="00FF602C" w:rsidP="00E74588">
            <w:pPr>
              <w:pStyle w:val="ConsPlusNormal"/>
              <w:jc w:val="center"/>
            </w:pPr>
            <w:r>
              <w:t>1</w:t>
            </w:r>
          </w:p>
        </w:tc>
        <w:tc>
          <w:tcPr>
            <w:tcW w:w="2424" w:type="dxa"/>
            <w:tcBorders>
              <w:top w:val="single" w:sz="4" w:space="0" w:color="auto"/>
              <w:left w:val="single" w:sz="4" w:space="0" w:color="auto"/>
              <w:bottom w:val="single" w:sz="4" w:space="0" w:color="auto"/>
              <w:right w:val="single" w:sz="4" w:space="0" w:color="auto"/>
            </w:tcBorders>
            <w:vAlign w:val="bottom"/>
          </w:tcPr>
          <w:p w:rsidR="00FF602C" w:rsidRDefault="00FF602C" w:rsidP="00E74588">
            <w:pPr>
              <w:pStyle w:val="ConsPlusNormal"/>
              <w:jc w:val="center"/>
            </w:pPr>
            <w:r>
              <w:t>2</w:t>
            </w:r>
          </w:p>
        </w:tc>
        <w:tc>
          <w:tcPr>
            <w:tcW w:w="1272" w:type="dxa"/>
            <w:tcBorders>
              <w:top w:val="single" w:sz="4" w:space="0" w:color="auto"/>
              <w:left w:val="single" w:sz="4" w:space="0" w:color="auto"/>
              <w:bottom w:val="single" w:sz="4" w:space="0" w:color="auto"/>
              <w:right w:val="single" w:sz="4" w:space="0" w:color="auto"/>
            </w:tcBorders>
            <w:vAlign w:val="bottom"/>
          </w:tcPr>
          <w:p w:rsidR="00FF602C" w:rsidRDefault="00FF602C" w:rsidP="00E74588">
            <w:pPr>
              <w:pStyle w:val="ConsPlusNormal"/>
              <w:jc w:val="center"/>
            </w:pPr>
            <w:r>
              <w:t>3</w:t>
            </w:r>
          </w:p>
        </w:tc>
        <w:tc>
          <w:tcPr>
            <w:tcW w:w="2400" w:type="dxa"/>
            <w:tcBorders>
              <w:top w:val="single" w:sz="4" w:space="0" w:color="auto"/>
              <w:left w:val="single" w:sz="4" w:space="0" w:color="auto"/>
              <w:bottom w:val="single" w:sz="4" w:space="0" w:color="auto"/>
              <w:right w:val="single" w:sz="4" w:space="0" w:color="auto"/>
            </w:tcBorders>
            <w:vAlign w:val="bottom"/>
          </w:tcPr>
          <w:p w:rsidR="00FF602C" w:rsidRDefault="00FF602C" w:rsidP="00E74588">
            <w:pPr>
              <w:pStyle w:val="ConsPlusNormal"/>
              <w:jc w:val="center"/>
            </w:pPr>
            <w:r>
              <w:t>4</w:t>
            </w:r>
          </w:p>
        </w:tc>
        <w:tc>
          <w:tcPr>
            <w:tcW w:w="2268" w:type="dxa"/>
            <w:tcBorders>
              <w:top w:val="single" w:sz="4" w:space="0" w:color="auto"/>
              <w:left w:val="single" w:sz="4" w:space="0" w:color="auto"/>
              <w:bottom w:val="single" w:sz="4" w:space="0" w:color="auto"/>
              <w:right w:val="single" w:sz="4" w:space="0" w:color="auto"/>
            </w:tcBorders>
            <w:vAlign w:val="bottom"/>
          </w:tcPr>
          <w:p w:rsidR="00FF602C" w:rsidRDefault="00FF602C" w:rsidP="00E74588">
            <w:pPr>
              <w:pStyle w:val="ConsPlusNormal"/>
              <w:jc w:val="center"/>
            </w:pPr>
            <w:r>
              <w:t>5</w:t>
            </w:r>
          </w:p>
        </w:tc>
      </w:tr>
      <w:tr w:rsidR="00FF602C" w:rsidTr="00E74588">
        <w:tc>
          <w:tcPr>
            <w:tcW w:w="680" w:type="dxa"/>
            <w:tcBorders>
              <w:top w:val="single" w:sz="4" w:space="0" w:color="auto"/>
              <w:left w:val="single" w:sz="4" w:space="0" w:color="auto"/>
              <w:right w:val="single" w:sz="4" w:space="0" w:color="auto"/>
            </w:tcBorders>
          </w:tcPr>
          <w:p w:rsidR="00FF602C" w:rsidRDefault="00FF602C" w:rsidP="00E74588">
            <w:pPr>
              <w:pStyle w:val="ConsPlusNormal"/>
              <w:jc w:val="center"/>
            </w:pPr>
            <w:r>
              <w:t>1</w:t>
            </w:r>
          </w:p>
        </w:tc>
        <w:tc>
          <w:tcPr>
            <w:tcW w:w="2424" w:type="dxa"/>
            <w:tcBorders>
              <w:top w:val="single" w:sz="4" w:space="0" w:color="auto"/>
              <w:left w:val="single" w:sz="4" w:space="0" w:color="auto"/>
              <w:right w:val="single" w:sz="4" w:space="0" w:color="auto"/>
            </w:tcBorders>
            <w:vAlign w:val="bottom"/>
          </w:tcPr>
          <w:p w:rsidR="00FF602C" w:rsidRDefault="00FF602C" w:rsidP="00323D7C">
            <w:pPr>
              <w:pStyle w:val="ConsPlusNormal"/>
              <w:ind w:firstLine="171"/>
            </w:pPr>
            <w:r>
              <w:t>Земельные участки:</w:t>
            </w:r>
          </w:p>
        </w:tc>
        <w:tc>
          <w:tcPr>
            <w:tcW w:w="1272" w:type="dxa"/>
            <w:tcBorders>
              <w:top w:val="single" w:sz="4" w:space="0" w:color="auto"/>
              <w:left w:val="single" w:sz="4" w:space="0" w:color="auto"/>
              <w:right w:val="single" w:sz="4" w:space="0" w:color="auto"/>
            </w:tcBorders>
          </w:tcPr>
          <w:p w:rsidR="00FF602C" w:rsidRDefault="00FF602C" w:rsidP="00E74588">
            <w:pPr>
              <w:pStyle w:val="ConsPlusNormal"/>
            </w:pPr>
          </w:p>
        </w:tc>
        <w:tc>
          <w:tcPr>
            <w:tcW w:w="2400" w:type="dxa"/>
            <w:tcBorders>
              <w:top w:val="single" w:sz="4" w:space="0" w:color="auto"/>
              <w:left w:val="single" w:sz="4" w:space="0" w:color="auto"/>
              <w:right w:val="single" w:sz="4" w:space="0" w:color="auto"/>
            </w:tcBorders>
          </w:tcPr>
          <w:p w:rsidR="00FF602C" w:rsidRDefault="00FF602C" w:rsidP="00E74588">
            <w:pPr>
              <w:pStyle w:val="ConsPlusNormal"/>
            </w:pPr>
          </w:p>
        </w:tc>
        <w:tc>
          <w:tcPr>
            <w:tcW w:w="2268"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680" w:type="dxa"/>
            <w:tcBorders>
              <w:left w:val="single" w:sz="4" w:space="0" w:color="auto"/>
              <w:right w:val="single" w:sz="4" w:space="0" w:color="auto"/>
            </w:tcBorders>
          </w:tcPr>
          <w:p w:rsidR="00FF602C" w:rsidRDefault="00FF602C" w:rsidP="00E74588">
            <w:pPr>
              <w:pStyle w:val="ConsPlusNormal"/>
            </w:pPr>
          </w:p>
        </w:tc>
        <w:tc>
          <w:tcPr>
            <w:tcW w:w="2424" w:type="dxa"/>
            <w:tcBorders>
              <w:left w:val="single" w:sz="4" w:space="0" w:color="auto"/>
              <w:right w:val="single" w:sz="4" w:space="0" w:color="auto"/>
            </w:tcBorders>
          </w:tcPr>
          <w:p w:rsidR="00FF602C" w:rsidRDefault="00FF602C" w:rsidP="00323D7C">
            <w:pPr>
              <w:pStyle w:val="ConsPlusNormal"/>
              <w:ind w:firstLine="171"/>
            </w:pPr>
            <w:r>
              <w:t>1)</w:t>
            </w:r>
          </w:p>
        </w:tc>
        <w:tc>
          <w:tcPr>
            <w:tcW w:w="1272" w:type="dxa"/>
            <w:tcBorders>
              <w:left w:val="single" w:sz="4" w:space="0" w:color="auto"/>
              <w:right w:val="single" w:sz="4" w:space="0" w:color="auto"/>
            </w:tcBorders>
          </w:tcPr>
          <w:p w:rsidR="00FF602C" w:rsidRDefault="00FF602C" w:rsidP="00E74588">
            <w:pPr>
              <w:pStyle w:val="ConsPlusNormal"/>
            </w:pPr>
          </w:p>
        </w:tc>
        <w:tc>
          <w:tcPr>
            <w:tcW w:w="2400" w:type="dxa"/>
            <w:tcBorders>
              <w:left w:val="single" w:sz="4" w:space="0" w:color="auto"/>
              <w:right w:val="single" w:sz="4" w:space="0" w:color="auto"/>
            </w:tcBorders>
          </w:tcPr>
          <w:p w:rsidR="00FF602C" w:rsidRDefault="00FF602C" w:rsidP="00E74588">
            <w:pPr>
              <w:pStyle w:val="ConsPlusNormal"/>
            </w:pPr>
          </w:p>
        </w:tc>
        <w:tc>
          <w:tcPr>
            <w:tcW w:w="2268" w:type="dxa"/>
            <w:tcBorders>
              <w:left w:val="single" w:sz="4" w:space="0" w:color="auto"/>
              <w:right w:val="single" w:sz="4" w:space="0" w:color="auto"/>
            </w:tcBorders>
          </w:tcPr>
          <w:p w:rsidR="00FF602C" w:rsidRDefault="00FF602C" w:rsidP="00E74588">
            <w:pPr>
              <w:pStyle w:val="ConsPlusNormal"/>
            </w:pPr>
          </w:p>
        </w:tc>
      </w:tr>
      <w:tr w:rsidR="00FF602C" w:rsidTr="00E74588">
        <w:tc>
          <w:tcPr>
            <w:tcW w:w="68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424" w:type="dxa"/>
            <w:tcBorders>
              <w:left w:val="single" w:sz="4" w:space="0" w:color="auto"/>
              <w:bottom w:val="single" w:sz="4" w:space="0" w:color="auto"/>
              <w:right w:val="single" w:sz="4" w:space="0" w:color="auto"/>
            </w:tcBorders>
          </w:tcPr>
          <w:p w:rsidR="00FF602C" w:rsidRDefault="00FF602C" w:rsidP="00323D7C">
            <w:pPr>
              <w:pStyle w:val="ConsPlusNormal"/>
              <w:ind w:firstLine="171"/>
            </w:pPr>
            <w:r>
              <w:t>2)</w:t>
            </w:r>
          </w:p>
        </w:tc>
        <w:tc>
          <w:tcPr>
            <w:tcW w:w="1272"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40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268"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680" w:type="dxa"/>
            <w:tcBorders>
              <w:top w:val="single" w:sz="4" w:space="0" w:color="auto"/>
              <w:left w:val="single" w:sz="4" w:space="0" w:color="auto"/>
              <w:right w:val="single" w:sz="4" w:space="0" w:color="auto"/>
            </w:tcBorders>
          </w:tcPr>
          <w:p w:rsidR="00FF602C" w:rsidRDefault="00FF602C" w:rsidP="00E74588">
            <w:pPr>
              <w:pStyle w:val="ConsPlusNormal"/>
              <w:jc w:val="center"/>
            </w:pPr>
            <w:r>
              <w:t>2</w:t>
            </w:r>
          </w:p>
        </w:tc>
        <w:tc>
          <w:tcPr>
            <w:tcW w:w="2424" w:type="dxa"/>
            <w:tcBorders>
              <w:top w:val="single" w:sz="4" w:space="0" w:color="auto"/>
              <w:left w:val="single" w:sz="4" w:space="0" w:color="auto"/>
              <w:right w:val="single" w:sz="4" w:space="0" w:color="auto"/>
            </w:tcBorders>
            <w:vAlign w:val="bottom"/>
          </w:tcPr>
          <w:p w:rsidR="00FF602C" w:rsidRDefault="00FF602C" w:rsidP="00323D7C">
            <w:pPr>
              <w:pStyle w:val="ConsPlusNormal"/>
              <w:ind w:firstLine="171"/>
            </w:pPr>
            <w:r>
              <w:t>Иное недвижимое имущество:</w:t>
            </w:r>
          </w:p>
        </w:tc>
        <w:tc>
          <w:tcPr>
            <w:tcW w:w="1272" w:type="dxa"/>
            <w:tcBorders>
              <w:top w:val="single" w:sz="4" w:space="0" w:color="auto"/>
              <w:left w:val="single" w:sz="4" w:space="0" w:color="auto"/>
              <w:right w:val="single" w:sz="4" w:space="0" w:color="auto"/>
            </w:tcBorders>
          </w:tcPr>
          <w:p w:rsidR="00FF602C" w:rsidRDefault="00FF602C" w:rsidP="00E74588">
            <w:pPr>
              <w:pStyle w:val="ConsPlusNormal"/>
            </w:pPr>
          </w:p>
        </w:tc>
        <w:tc>
          <w:tcPr>
            <w:tcW w:w="2400" w:type="dxa"/>
            <w:tcBorders>
              <w:top w:val="single" w:sz="4" w:space="0" w:color="auto"/>
              <w:left w:val="single" w:sz="4" w:space="0" w:color="auto"/>
              <w:right w:val="single" w:sz="4" w:space="0" w:color="auto"/>
            </w:tcBorders>
          </w:tcPr>
          <w:p w:rsidR="00FF602C" w:rsidRDefault="00FF602C" w:rsidP="00E74588">
            <w:pPr>
              <w:pStyle w:val="ConsPlusNormal"/>
            </w:pPr>
          </w:p>
        </w:tc>
        <w:tc>
          <w:tcPr>
            <w:tcW w:w="2268"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680" w:type="dxa"/>
            <w:tcBorders>
              <w:left w:val="single" w:sz="4" w:space="0" w:color="auto"/>
              <w:right w:val="single" w:sz="4" w:space="0" w:color="auto"/>
            </w:tcBorders>
          </w:tcPr>
          <w:p w:rsidR="00FF602C" w:rsidRDefault="00FF602C" w:rsidP="00E74588">
            <w:pPr>
              <w:pStyle w:val="ConsPlusNormal"/>
            </w:pPr>
          </w:p>
        </w:tc>
        <w:tc>
          <w:tcPr>
            <w:tcW w:w="2424" w:type="dxa"/>
            <w:tcBorders>
              <w:left w:val="single" w:sz="4" w:space="0" w:color="auto"/>
              <w:right w:val="single" w:sz="4" w:space="0" w:color="auto"/>
            </w:tcBorders>
          </w:tcPr>
          <w:p w:rsidR="00FF602C" w:rsidRDefault="00FF602C" w:rsidP="00323D7C">
            <w:pPr>
              <w:pStyle w:val="ConsPlusNormal"/>
              <w:ind w:firstLine="171"/>
            </w:pPr>
            <w:r>
              <w:t>1)</w:t>
            </w:r>
          </w:p>
        </w:tc>
        <w:tc>
          <w:tcPr>
            <w:tcW w:w="1272" w:type="dxa"/>
            <w:tcBorders>
              <w:left w:val="single" w:sz="4" w:space="0" w:color="auto"/>
              <w:right w:val="single" w:sz="4" w:space="0" w:color="auto"/>
            </w:tcBorders>
          </w:tcPr>
          <w:p w:rsidR="00FF602C" w:rsidRDefault="00FF602C" w:rsidP="00E74588">
            <w:pPr>
              <w:pStyle w:val="ConsPlusNormal"/>
            </w:pPr>
          </w:p>
        </w:tc>
        <w:tc>
          <w:tcPr>
            <w:tcW w:w="2400" w:type="dxa"/>
            <w:tcBorders>
              <w:left w:val="single" w:sz="4" w:space="0" w:color="auto"/>
              <w:right w:val="single" w:sz="4" w:space="0" w:color="auto"/>
            </w:tcBorders>
          </w:tcPr>
          <w:p w:rsidR="00FF602C" w:rsidRDefault="00FF602C" w:rsidP="00E74588">
            <w:pPr>
              <w:pStyle w:val="ConsPlusNormal"/>
            </w:pPr>
          </w:p>
        </w:tc>
        <w:tc>
          <w:tcPr>
            <w:tcW w:w="2268" w:type="dxa"/>
            <w:tcBorders>
              <w:left w:val="single" w:sz="4" w:space="0" w:color="auto"/>
              <w:right w:val="single" w:sz="4" w:space="0" w:color="auto"/>
            </w:tcBorders>
          </w:tcPr>
          <w:p w:rsidR="00FF602C" w:rsidRDefault="00FF602C" w:rsidP="00E74588">
            <w:pPr>
              <w:pStyle w:val="ConsPlusNormal"/>
            </w:pPr>
          </w:p>
        </w:tc>
      </w:tr>
      <w:tr w:rsidR="00FF602C" w:rsidTr="00E74588">
        <w:tc>
          <w:tcPr>
            <w:tcW w:w="68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424" w:type="dxa"/>
            <w:tcBorders>
              <w:left w:val="single" w:sz="4" w:space="0" w:color="auto"/>
              <w:bottom w:val="single" w:sz="4" w:space="0" w:color="auto"/>
              <w:right w:val="single" w:sz="4" w:space="0" w:color="auto"/>
            </w:tcBorders>
          </w:tcPr>
          <w:p w:rsidR="00FF602C" w:rsidRDefault="00FF602C" w:rsidP="00323D7C">
            <w:pPr>
              <w:pStyle w:val="ConsPlusNormal"/>
              <w:ind w:firstLine="171"/>
            </w:pPr>
            <w:r>
              <w:t>2)</w:t>
            </w:r>
          </w:p>
        </w:tc>
        <w:tc>
          <w:tcPr>
            <w:tcW w:w="1272"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40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268"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680" w:type="dxa"/>
            <w:tcBorders>
              <w:top w:val="single" w:sz="4" w:space="0" w:color="auto"/>
              <w:left w:val="single" w:sz="4" w:space="0" w:color="auto"/>
              <w:right w:val="single" w:sz="4" w:space="0" w:color="auto"/>
            </w:tcBorders>
          </w:tcPr>
          <w:p w:rsidR="00FF602C" w:rsidRDefault="00FF602C" w:rsidP="00E74588">
            <w:pPr>
              <w:pStyle w:val="ConsPlusNormal"/>
              <w:jc w:val="center"/>
            </w:pPr>
            <w:r>
              <w:t>3</w:t>
            </w:r>
          </w:p>
        </w:tc>
        <w:tc>
          <w:tcPr>
            <w:tcW w:w="2424" w:type="dxa"/>
            <w:tcBorders>
              <w:top w:val="single" w:sz="4" w:space="0" w:color="auto"/>
              <w:left w:val="single" w:sz="4" w:space="0" w:color="auto"/>
              <w:right w:val="single" w:sz="4" w:space="0" w:color="auto"/>
            </w:tcBorders>
            <w:vAlign w:val="bottom"/>
          </w:tcPr>
          <w:p w:rsidR="00FF602C" w:rsidRDefault="00FF602C" w:rsidP="00323D7C">
            <w:pPr>
              <w:pStyle w:val="ConsPlusNormal"/>
              <w:ind w:firstLine="171"/>
            </w:pPr>
            <w:r>
              <w:t>Транспортные средства:</w:t>
            </w:r>
          </w:p>
        </w:tc>
        <w:tc>
          <w:tcPr>
            <w:tcW w:w="1272" w:type="dxa"/>
            <w:tcBorders>
              <w:top w:val="single" w:sz="4" w:space="0" w:color="auto"/>
              <w:left w:val="single" w:sz="4" w:space="0" w:color="auto"/>
              <w:right w:val="single" w:sz="4" w:space="0" w:color="auto"/>
            </w:tcBorders>
          </w:tcPr>
          <w:p w:rsidR="00FF602C" w:rsidRDefault="00FF602C" w:rsidP="00E74588">
            <w:pPr>
              <w:pStyle w:val="ConsPlusNormal"/>
            </w:pPr>
          </w:p>
        </w:tc>
        <w:tc>
          <w:tcPr>
            <w:tcW w:w="2400" w:type="dxa"/>
            <w:tcBorders>
              <w:top w:val="single" w:sz="4" w:space="0" w:color="auto"/>
              <w:left w:val="single" w:sz="4" w:space="0" w:color="auto"/>
              <w:right w:val="single" w:sz="4" w:space="0" w:color="auto"/>
            </w:tcBorders>
          </w:tcPr>
          <w:p w:rsidR="00FF602C" w:rsidRDefault="00FF602C" w:rsidP="00E74588">
            <w:pPr>
              <w:pStyle w:val="ConsPlusNormal"/>
            </w:pPr>
          </w:p>
        </w:tc>
        <w:tc>
          <w:tcPr>
            <w:tcW w:w="2268"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680" w:type="dxa"/>
            <w:tcBorders>
              <w:left w:val="single" w:sz="4" w:space="0" w:color="auto"/>
              <w:right w:val="single" w:sz="4" w:space="0" w:color="auto"/>
            </w:tcBorders>
          </w:tcPr>
          <w:p w:rsidR="00FF602C" w:rsidRDefault="00FF602C" w:rsidP="00E74588">
            <w:pPr>
              <w:pStyle w:val="ConsPlusNormal"/>
            </w:pPr>
          </w:p>
        </w:tc>
        <w:tc>
          <w:tcPr>
            <w:tcW w:w="2424" w:type="dxa"/>
            <w:tcBorders>
              <w:left w:val="single" w:sz="4" w:space="0" w:color="auto"/>
              <w:right w:val="single" w:sz="4" w:space="0" w:color="auto"/>
            </w:tcBorders>
          </w:tcPr>
          <w:p w:rsidR="00FF602C" w:rsidRDefault="00FF602C" w:rsidP="00323D7C">
            <w:pPr>
              <w:pStyle w:val="ConsPlusNormal"/>
              <w:ind w:firstLine="171"/>
            </w:pPr>
            <w:r>
              <w:t>1)</w:t>
            </w:r>
          </w:p>
        </w:tc>
        <w:tc>
          <w:tcPr>
            <w:tcW w:w="1272" w:type="dxa"/>
            <w:tcBorders>
              <w:left w:val="single" w:sz="4" w:space="0" w:color="auto"/>
              <w:right w:val="single" w:sz="4" w:space="0" w:color="auto"/>
            </w:tcBorders>
          </w:tcPr>
          <w:p w:rsidR="00FF602C" w:rsidRDefault="00FF602C" w:rsidP="00E74588">
            <w:pPr>
              <w:pStyle w:val="ConsPlusNormal"/>
            </w:pPr>
          </w:p>
        </w:tc>
        <w:tc>
          <w:tcPr>
            <w:tcW w:w="2400" w:type="dxa"/>
            <w:tcBorders>
              <w:left w:val="single" w:sz="4" w:space="0" w:color="auto"/>
              <w:right w:val="single" w:sz="4" w:space="0" w:color="auto"/>
            </w:tcBorders>
          </w:tcPr>
          <w:p w:rsidR="00FF602C" w:rsidRDefault="00FF602C" w:rsidP="00E74588">
            <w:pPr>
              <w:pStyle w:val="ConsPlusNormal"/>
            </w:pPr>
          </w:p>
        </w:tc>
        <w:tc>
          <w:tcPr>
            <w:tcW w:w="2268" w:type="dxa"/>
            <w:tcBorders>
              <w:left w:val="single" w:sz="4" w:space="0" w:color="auto"/>
              <w:right w:val="single" w:sz="4" w:space="0" w:color="auto"/>
            </w:tcBorders>
          </w:tcPr>
          <w:p w:rsidR="00FF602C" w:rsidRDefault="00FF602C" w:rsidP="00E74588">
            <w:pPr>
              <w:pStyle w:val="ConsPlusNormal"/>
            </w:pPr>
          </w:p>
        </w:tc>
      </w:tr>
      <w:tr w:rsidR="00FF602C" w:rsidTr="00E74588">
        <w:tc>
          <w:tcPr>
            <w:tcW w:w="68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424" w:type="dxa"/>
            <w:tcBorders>
              <w:left w:val="single" w:sz="4" w:space="0" w:color="auto"/>
              <w:bottom w:val="single" w:sz="4" w:space="0" w:color="auto"/>
              <w:right w:val="single" w:sz="4" w:space="0" w:color="auto"/>
            </w:tcBorders>
          </w:tcPr>
          <w:p w:rsidR="00FF602C" w:rsidRDefault="00FF602C" w:rsidP="00323D7C">
            <w:pPr>
              <w:pStyle w:val="ConsPlusNormal"/>
              <w:ind w:firstLine="171"/>
            </w:pPr>
            <w:r>
              <w:t>2)</w:t>
            </w:r>
          </w:p>
        </w:tc>
        <w:tc>
          <w:tcPr>
            <w:tcW w:w="1272"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40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268"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680" w:type="dxa"/>
            <w:tcBorders>
              <w:top w:val="single" w:sz="4" w:space="0" w:color="auto"/>
              <w:left w:val="single" w:sz="4" w:space="0" w:color="auto"/>
              <w:right w:val="single" w:sz="4" w:space="0" w:color="auto"/>
            </w:tcBorders>
          </w:tcPr>
          <w:p w:rsidR="00FF602C" w:rsidRDefault="00FF602C" w:rsidP="00E74588">
            <w:pPr>
              <w:pStyle w:val="ConsPlusNormal"/>
              <w:jc w:val="center"/>
            </w:pPr>
            <w:r>
              <w:t>4</w:t>
            </w:r>
          </w:p>
        </w:tc>
        <w:tc>
          <w:tcPr>
            <w:tcW w:w="2424" w:type="dxa"/>
            <w:tcBorders>
              <w:top w:val="single" w:sz="4" w:space="0" w:color="auto"/>
              <w:left w:val="single" w:sz="4" w:space="0" w:color="auto"/>
              <w:right w:val="single" w:sz="4" w:space="0" w:color="auto"/>
            </w:tcBorders>
            <w:vAlign w:val="bottom"/>
          </w:tcPr>
          <w:p w:rsidR="00FF602C" w:rsidRDefault="00FF602C" w:rsidP="00323D7C">
            <w:pPr>
              <w:pStyle w:val="ConsPlusNormal"/>
              <w:ind w:firstLine="171"/>
            </w:pPr>
            <w:r>
              <w:t>Ценные бумаги:</w:t>
            </w:r>
          </w:p>
        </w:tc>
        <w:tc>
          <w:tcPr>
            <w:tcW w:w="1272" w:type="dxa"/>
            <w:tcBorders>
              <w:top w:val="single" w:sz="4" w:space="0" w:color="auto"/>
              <w:left w:val="single" w:sz="4" w:space="0" w:color="auto"/>
              <w:right w:val="single" w:sz="4" w:space="0" w:color="auto"/>
            </w:tcBorders>
          </w:tcPr>
          <w:p w:rsidR="00FF602C" w:rsidRDefault="00FF602C" w:rsidP="00E74588">
            <w:pPr>
              <w:pStyle w:val="ConsPlusNormal"/>
            </w:pPr>
          </w:p>
        </w:tc>
        <w:tc>
          <w:tcPr>
            <w:tcW w:w="2400" w:type="dxa"/>
            <w:tcBorders>
              <w:top w:val="single" w:sz="4" w:space="0" w:color="auto"/>
              <w:left w:val="single" w:sz="4" w:space="0" w:color="auto"/>
              <w:right w:val="single" w:sz="4" w:space="0" w:color="auto"/>
            </w:tcBorders>
          </w:tcPr>
          <w:p w:rsidR="00FF602C" w:rsidRDefault="00FF602C" w:rsidP="00E74588">
            <w:pPr>
              <w:pStyle w:val="ConsPlusNormal"/>
            </w:pPr>
          </w:p>
        </w:tc>
        <w:tc>
          <w:tcPr>
            <w:tcW w:w="2268"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680" w:type="dxa"/>
            <w:tcBorders>
              <w:left w:val="single" w:sz="4" w:space="0" w:color="auto"/>
              <w:right w:val="single" w:sz="4" w:space="0" w:color="auto"/>
            </w:tcBorders>
          </w:tcPr>
          <w:p w:rsidR="00FF602C" w:rsidRDefault="00FF602C" w:rsidP="00E74588">
            <w:pPr>
              <w:pStyle w:val="ConsPlusNormal"/>
            </w:pPr>
          </w:p>
        </w:tc>
        <w:tc>
          <w:tcPr>
            <w:tcW w:w="2424" w:type="dxa"/>
            <w:tcBorders>
              <w:left w:val="single" w:sz="4" w:space="0" w:color="auto"/>
              <w:right w:val="single" w:sz="4" w:space="0" w:color="auto"/>
            </w:tcBorders>
          </w:tcPr>
          <w:p w:rsidR="00FF602C" w:rsidRDefault="00FF602C" w:rsidP="00323D7C">
            <w:pPr>
              <w:pStyle w:val="ConsPlusNormal"/>
              <w:ind w:firstLine="171"/>
            </w:pPr>
            <w:r>
              <w:t>1)</w:t>
            </w:r>
          </w:p>
        </w:tc>
        <w:tc>
          <w:tcPr>
            <w:tcW w:w="1272" w:type="dxa"/>
            <w:tcBorders>
              <w:left w:val="single" w:sz="4" w:space="0" w:color="auto"/>
              <w:right w:val="single" w:sz="4" w:space="0" w:color="auto"/>
            </w:tcBorders>
          </w:tcPr>
          <w:p w:rsidR="00FF602C" w:rsidRDefault="00FF602C" w:rsidP="00E74588">
            <w:pPr>
              <w:pStyle w:val="ConsPlusNormal"/>
            </w:pPr>
          </w:p>
        </w:tc>
        <w:tc>
          <w:tcPr>
            <w:tcW w:w="2400" w:type="dxa"/>
            <w:tcBorders>
              <w:left w:val="single" w:sz="4" w:space="0" w:color="auto"/>
              <w:right w:val="single" w:sz="4" w:space="0" w:color="auto"/>
            </w:tcBorders>
          </w:tcPr>
          <w:p w:rsidR="00FF602C" w:rsidRDefault="00FF602C" w:rsidP="00E74588">
            <w:pPr>
              <w:pStyle w:val="ConsPlusNormal"/>
            </w:pPr>
          </w:p>
        </w:tc>
        <w:tc>
          <w:tcPr>
            <w:tcW w:w="2268" w:type="dxa"/>
            <w:tcBorders>
              <w:left w:val="single" w:sz="4" w:space="0" w:color="auto"/>
              <w:right w:val="single" w:sz="4" w:space="0" w:color="auto"/>
            </w:tcBorders>
          </w:tcPr>
          <w:p w:rsidR="00FF602C" w:rsidRDefault="00FF602C" w:rsidP="00E74588">
            <w:pPr>
              <w:pStyle w:val="ConsPlusNormal"/>
            </w:pPr>
          </w:p>
        </w:tc>
      </w:tr>
      <w:tr w:rsidR="00FF602C" w:rsidTr="00E74588">
        <w:tc>
          <w:tcPr>
            <w:tcW w:w="68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424" w:type="dxa"/>
            <w:tcBorders>
              <w:left w:val="single" w:sz="4" w:space="0" w:color="auto"/>
              <w:bottom w:val="single" w:sz="4" w:space="0" w:color="auto"/>
              <w:right w:val="single" w:sz="4" w:space="0" w:color="auto"/>
            </w:tcBorders>
          </w:tcPr>
          <w:p w:rsidR="00FF602C" w:rsidRDefault="00FF602C" w:rsidP="00323D7C">
            <w:pPr>
              <w:pStyle w:val="ConsPlusNormal"/>
              <w:ind w:firstLine="171"/>
            </w:pPr>
            <w:r>
              <w:t>2)</w:t>
            </w:r>
          </w:p>
        </w:tc>
        <w:tc>
          <w:tcPr>
            <w:tcW w:w="1272"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40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268"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680" w:type="dxa"/>
            <w:tcBorders>
              <w:top w:val="single" w:sz="4" w:space="0" w:color="auto"/>
              <w:left w:val="single" w:sz="4" w:space="0" w:color="auto"/>
              <w:right w:val="single" w:sz="4" w:space="0" w:color="auto"/>
            </w:tcBorders>
          </w:tcPr>
          <w:p w:rsidR="00FF602C" w:rsidRDefault="00FF602C" w:rsidP="00E74588">
            <w:pPr>
              <w:pStyle w:val="ConsPlusNormal"/>
              <w:jc w:val="center"/>
            </w:pPr>
            <w:r>
              <w:t>5</w:t>
            </w:r>
          </w:p>
        </w:tc>
        <w:tc>
          <w:tcPr>
            <w:tcW w:w="2424" w:type="dxa"/>
            <w:tcBorders>
              <w:top w:val="single" w:sz="4" w:space="0" w:color="auto"/>
              <w:left w:val="single" w:sz="4" w:space="0" w:color="auto"/>
              <w:right w:val="single" w:sz="4" w:space="0" w:color="auto"/>
            </w:tcBorders>
            <w:vAlign w:val="bottom"/>
          </w:tcPr>
          <w:p w:rsidR="00FF602C" w:rsidRDefault="00FF602C" w:rsidP="00323D7C">
            <w:pPr>
              <w:pStyle w:val="ConsPlusNormal"/>
              <w:ind w:firstLine="171"/>
            </w:pPr>
            <w:r>
              <w:t>Цифровые финансовые активы:</w:t>
            </w:r>
          </w:p>
        </w:tc>
        <w:tc>
          <w:tcPr>
            <w:tcW w:w="1272" w:type="dxa"/>
            <w:tcBorders>
              <w:top w:val="single" w:sz="4" w:space="0" w:color="auto"/>
              <w:left w:val="single" w:sz="4" w:space="0" w:color="auto"/>
              <w:right w:val="single" w:sz="4" w:space="0" w:color="auto"/>
            </w:tcBorders>
          </w:tcPr>
          <w:p w:rsidR="00FF602C" w:rsidRDefault="00FF602C" w:rsidP="00E74588">
            <w:pPr>
              <w:pStyle w:val="ConsPlusNormal"/>
            </w:pPr>
          </w:p>
        </w:tc>
        <w:tc>
          <w:tcPr>
            <w:tcW w:w="2400" w:type="dxa"/>
            <w:tcBorders>
              <w:top w:val="single" w:sz="4" w:space="0" w:color="auto"/>
              <w:left w:val="single" w:sz="4" w:space="0" w:color="auto"/>
              <w:right w:val="single" w:sz="4" w:space="0" w:color="auto"/>
            </w:tcBorders>
          </w:tcPr>
          <w:p w:rsidR="00FF602C" w:rsidRDefault="00FF602C" w:rsidP="00E74588">
            <w:pPr>
              <w:pStyle w:val="ConsPlusNormal"/>
            </w:pPr>
          </w:p>
        </w:tc>
        <w:tc>
          <w:tcPr>
            <w:tcW w:w="2268"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680" w:type="dxa"/>
            <w:tcBorders>
              <w:left w:val="single" w:sz="4" w:space="0" w:color="auto"/>
              <w:right w:val="single" w:sz="4" w:space="0" w:color="auto"/>
            </w:tcBorders>
          </w:tcPr>
          <w:p w:rsidR="00FF602C" w:rsidRDefault="00FF602C" w:rsidP="00E74588">
            <w:pPr>
              <w:pStyle w:val="ConsPlusNormal"/>
            </w:pPr>
          </w:p>
        </w:tc>
        <w:tc>
          <w:tcPr>
            <w:tcW w:w="2424" w:type="dxa"/>
            <w:tcBorders>
              <w:left w:val="single" w:sz="4" w:space="0" w:color="auto"/>
              <w:right w:val="single" w:sz="4" w:space="0" w:color="auto"/>
            </w:tcBorders>
          </w:tcPr>
          <w:p w:rsidR="00FF602C" w:rsidRDefault="00FF602C" w:rsidP="00323D7C">
            <w:pPr>
              <w:pStyle w:val="ConsPlusNormal"/>
              <w:ind w:firstLine="171"/>
            </w:pPr>
            <w:r>
              <w:t>1)</w:t>
            </w:r>
          </w:p>
        </w:tc>
        <w:tc>
          <w:tcPr>
            <w:tcW w:w="1272" w:type="dxa"/>
            <w:tcBorders>
              <w:left w:val="single" w:sz="4" w:space="0" w:color="auto"/>
              <w:right w:val="single" w:sz="4" w:space="0" w:color="auto"/>
            </w:tcBorders>
          </w:tcPr>
          <w:p w:rsidR="00FF602C" w:rsidRDefault="00FF602C" w:rsidP="00E74588">
            <w:pPr>
              <w:pStyle w:val="ConsPlusNormal"/>
            </w:pPr>
          </w:p>
        </w:tc>
        <w:tc>
          <w:tcPr>
            <w:tcW w:w="2400" w:type="dxa"/>
            <w:tcBorders>
              <w:left w:val="single" w:sz="4" w:space="0" w:color="auto"/>
              <w:right w:val="single" w:sz="4" w:space="0" w:color="auto"/>
            </w:tcBorders>
          </w:tcPr>
          <w:p w:rsidR="00FF602C" w:rsidRDefault="00FF602C" w:rsidP="00E74588">
            <w:pPr>
              <w:pStyle w:val="ConsPlusNormal"/>
            </w:pPr>
          </w:p>
        </w:tc>
        <w:tc>
          <w:tcPr>
            <w:tcW w:w="2268" w:type="dxa"/>
            <w:tcBorders>
              <w:left w:val="single" w:sz="4" w:space="0" w:color="auto"/>
              <w:right w:val="single" w:sz="4" w:space="0" w:color="auto"/>
            </w:tcBorders>
          </w:tcPr>
          <w:p w:rsidR="00FF602C" w:rsidRDefault="00FF602C" w:rsidP="00E74588">
            <w:pPr>
              <w:pStyle w:val="ConsPlusNormal"/>
            </w:pPr>
          </w:p>
        </w:tc>
      </w:tr>
      <w:tr w:rsidR="00FF602C" w:rsidTr="00E74588">
        <w:tc>
          <w:tcPr>
            <w:tcW w:w="68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424" w:type="dxa"/>
            <w:tcBorders>
              <w:left w:val="single" w:sz="4" w:space="0" w:color="auto"/>
              <w:bottom w:val="single" w:sz="4" w:space="0" w:color="auto"/>
              <w:right w:val="single" w:sz="4" w:space="0" w:color="auto"/>
            </w:tcBorders>
          </w:tcPr>
          <w:p w:rsidR="00FF602C" w:rsidRDefault="00FF602C" w:rsidP="00323D7C">
            <w:pPr>
              <w:pStyle w:val="ConsPlusNormal"/>
              <w:ind w:firstLine="171"/>
            </w:pPr>
            <w:r>
              <w:t>2)</w:t>
            </w:r>
          </w:p>
        </w:tc>
        <w:tc>
          <w:tcPr>
            <w:tcW w:w="1272"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40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268"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680" w:type="dxa"/>
            <w:tcBorders>
              <w:top w:val="single" w:sz="4" w:space="0" w:color="auto"/>
              <w:left w:val="single" w:sz="4" w:space="0" w:color="auto"/>
              <w:right w:val="single" w:sz="4" w:space="0" w:color="auto"/>
            </w:tcBorders>
          </w:tcPr>
          <w:p w:rsidR="00FF602C" w:rsidRDefault="00FF602C" w:rsidP="00E74588">
            <w:pPr>
              <w:pStyle w:val="ConsPlusNormal"/>
              <w:jc w:val="center"/>
            </w:pPr>
            <w:r>
              <w:t>6</w:t>
            </w:r>
          </w:p>
        </w:tc>
        <w:tc>
          <w:tcPr>
            <w:tcW w:w="2424" w:type="dxa"/>
            <w:tcBorders>
              <w:top w:val="single" w:sz="4" w:space="0" w:color="auto"/>
              <w:left w:val="single" w:sz="4" w:space="0" w:color="auto"/>
              <w:right w:val="single" w:sz="4" w:space="0" w:color="auto"/>
            </w:tcBorders>
            <w:vAlign w:val="center"/>
          </w:tcPr>
          <w:p w:rsidR="00FF602C" w:rsidRDefault="00FF602C" w:rsidP="00323D7C">
            <w:pPr>
              <w:pStyle w:val="ConsPlusNormal"/>
              <w:ind w:firstLine="171"/>
            </w:pPr>
            <w:r>
              <w:t>Цифровая валюта:</w:t>
            </w:r>
          </w:p>
        </w:tc>
        <w:tc>
          <w:tcPr>
            <w:tcW w:w="1272" w:type="dxa"/>
            <w:tcBorders>
              <w:top w:val="single" w:sz="4" w:space="0" w:color="auto"/>
              <w:left w:val="single" w:sz="4" w:space="0" w:color="auto"/>
              <w:right w:val="single" w:sz="4" w:space="0" w:color="auto"/>
            </w:tcBorders>
          </w:tcPr>
          <w:p w:rsidR="00FF602C" w:rsidRDefault="00FF602C" w:rsidP="00E74588">
            <w:pPr>
              <w:pStyle w:val="ConsPlusNormal"/>
            </w:pPr>
          </w:p>
        </w:tc>
        <w:tc>
          <w:tcPr>
            <w:tcW w:w="2400" w:type="dxa"/>
            <w:tcBorders>
              <w:top w:val="single" w:sz="4" w:space="0" w:color="auto"/>
              <w:left w:val="single" w:sz="4" w:space="0" w:color="auto"/>
              <w:right w:val="single" w:sz="4" w:space="0" w:color="auto"/>
            </w:tcBorders>
          </w:tcPr>
          <w:p w:rsidR="00FF602C" w:rsidRDefault="00FF602C" w:rsidP="00E74588">
            <w:pPr>
              <w:pStyle w:val="ConsPlusNormal"/>
            </w:pPr>
          </w:p>
        </w:tc>
        <w:tc>
          <w:tcPr>
            <w:tcW w:w="2268"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680" w:type="dxa"/>
            <w:tcBorders>
              <w:left w:val="single" w:sz="4" w:space="0" w:color="auto"/>
              <w:right w:val="single" w:sz="4" w:space="0" w:color="auto"/>
            </w:tcBorders>
          </w:tcPr>
          <w:p w:rsidR="00FF602C" w:rsidRDefault="00FF602C" w:rsidP="00E74588">
            <w:pPr>
              <w:pStyle w:val="ConsPlusNormal"/>
            </w:pPr>
          </w:p>
        </w:tc>
        <w:tc>
          <w:tcPr>
            <w:tcW w:w="2424" w:type="dxa"/>
            <w:tcBorders>
              <w:left w:val="single" w:sz="4" w:space="0" w:color="auto"/>
              <w:right w:val="single" w:sz="4" w:space="0" w:color="auto"/>
            </w:tcBorders>
          </w:tcPr>
          <w:p w:rsidR="00FF602C" w:rsidRDefault="00FF602C" w:rsidP="00323D7C">
            <w:pPr>
              <w:pStyle w:val="ConsPlusNormal"/>
              <w:ind w:firstLine="171"/>
            </w:pPr>
            <w:r>
              <w:t>1)</w:t>
            </w:r>
          </w:p>
        </w:tc>
        <w:tc>
          <w:tcPr>
            <w:tcW w:w="1272" w:type="dxa"/>
            <w:tcBorders>
              <w:left w:val="single" w:sz="4" w:space="0" w:color="auto"/>
              <w:right w:val="single" w:sz="4" w:space="0" w:color="auto"/>
            </w:tcBorders>
          </w:tcPr>
          <w:p w:rsidR="00FF602C" w:rsidRDefault="00FF602C" w:rsidP="00E74588">
            <w:pPr>
              <w:pStyle w:val="ConsPlusNormal"/>
            </w:pPr>
          </w:p>
        </w:tc>
        <w:tc>
          <w:tcPr>
            <w:tcW w:w="2400" w:type="dxa"/>
            <w:tcBorders>
              <w:left w:val="single" w:sz="4" w:space="0" w:color="auto"/>
              <w:right w:val="single" w:sz="4" w:space="0" w:color="auto"/>
            </w:tcBorders>
          </w:tcPr>
          <w:p w:rsidR="00FF602C" w:rsidRDefault="00FF602C" w:rsidP="00E74588">
            <w:pPr>
              <w:pStyle w:val="ConsPlusNormal"/>
            </w:pPr>
          </w:p>
        </w:tc>
        <w:tc>
          <w:tcPr>
            <w:tcW w:w="2268" w:type="dxa"/>
            <w:tcBorders>
              <w:left w:val="single" w:sz="4" w:space="0" w:color="auto"/>
              <w:right w:val="single" w:sz="4" w:space="0" w:color="auto"/>
            </w:tcBorders>
          </w:tcPr>
          <w:p w:rsidR="00FF602C" w:rsidRDefault="00FF602C" w:rsidP="00E74588">
            <w:pPr>
              <w:pStyle w:val="ConsPlusNormal"/>
            </w:pPr>
          </w:p>
        </w:tc>
      </w:tr>
      <w:tr w:rsidR="00FF602C" w:rsidTr="00E74588">
        <w:tc>
          <w:tcPr>
            <w:tcW w:w="68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424" w:type="dxa"/>
            <w:tcBorders>
              <w:left w:val="single" w:sz="4" w:space="0" w:color="auto"/>
              <w:bottom w:val="single" w:sz="4" w:space="0" w:color="auto"/>
              <w:right w:val="single" w:sz="4" w:space="0" w:color="auto"/>
            </w:tcBorders>
          </w:tcPr>
          <w:p w:rsidR="00FF602C" w:rsidRDefault="00FF602C" w:rsidP="00323D7C">
            <w:pPr>
              <w:pStyle w:val="ConsPlusNormal"/>
              <w:ind w:firstLine="171"/>
            </w:pPr>
            <w:r>
              <w:t>2)</w:t>
            </w:r>
          </w:p>
        </w:tc>
        <w:tc>
          <w:tcPr>
            <w:tcW w:w="1272"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40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268" w:type="dxa"/>
            <w:tcBorders>
              <w:left w:val="single" w:sz="4" w:space="0" w:color="auto"/>
              <w:bottom w:val="single" w:sz="4" w:space="0" w:color="auto"/>
              <w:right w:val="single" w:sz="4" w:space="0" w:color="auto"/>
            </w:tcBorders>
          </w:tcPr>
          <w:p w:rsidR="00FF602C" w:rsidRDefault="00FF602C" w:rsidP="00E74588">
            <w:pPr>
              <w:pStyle w:val="ConsPlusNormal"/>
            </w:pPr>
          </w:p>
        </w:tc>
      </w:tr>
    </w:tbl>
    <w:p w:rsidR="00FF602C" w:rsidRDefault="00FF602C" w:rsidP="00FF602C">
      <w:pPr>
        <w:pStyle w:val="ConsPlusNormal"/>
        <w:jc w:val="both"/>
      </w:pPr>
    </w:p>
    <w:p w:rsidR="00FF602C" w:rsidRDefault="00FF602C" w:rsidP="00FF602C">
      <w:pPr>
        <w:pStyle w:val="ConsPlusNonformat"/>
        <w:jc w:val="both"/>
      </w:pPr>
      <w:r>
        <w:t xml:space="preserve">    --------------------------------</w:t>
      </w:r>
    </w:p>
    <w:p w:rsidR="00FF602C" w:rsidRDefault="00FF602C" w:rsidP="00FF602C">
      <w:pPr>
        <w:pStyle w:val="ConsPlusNonformat"/>
        <w:jc w:val="both"/>
      </w:pPr>
      <w:bookmarkStart w:id="7" w:name="Par289"/>
      <w:bookmarkEnd w:id="7"/>
      <w:r>
        <w:t xml:space="preserve">    &lt;1&gt; Сведения о расходах представляются в случаях, установленных статьей</w:t>
      </w:r>
    </w:p>
    <w:p w:rsidR="00FF602C" w:rsidRDefault="00FF602C" w:rsidP="00FF602C">
      <w:pPr>
        <w:pStyle w:val="ConsPlusNonformat"/>
        <w:jc w:val="both"/>
      </w:pPr>
      <w:r>
        <w:t>3  Федерального  закона  от  3  декабря  2012  г.  N  230-ФЗ "О контроле за</w:t>
      </w:r>
    </w:p>
    <w:p w:rsidR="00FF602C" w:rsidRDefault="00FF602C" w:rsidP="00FF602C">
      <w:pPr>
        <w:pStyle w:val="ConsPlusNonformat"/>
        <w:jc w:val="both"/>
      </w:pPr>
      <w:r>
        <w:t>соответствием  расходов  лиц,  замещающих государственные должности, и иных</w:t>
      </w:r>
    </w:p>
    <w:p w:rsidR="00FF602C" w:rsidRDefault="00FF602C" w:rsidP="00FF602C">
      <w:pPr>
        <w:pStyle w:val="ConsPlusNonformat"/>
        <w:jc w:val="both"/>
      </w:pPr>
      <w:r>
        <w:t>лиц  их  доходам".  Если  правовые  основания  для  представления указанных</w:t>
      </w:r>
    </w:p>
    <w:p w:rsidR="00FF602C" w:rsidRDefault="00FF602C" w:rsidP="00FF602C">
      <w:pPr>
        <w:pStyle w:val="ConsPlusNonformat"/>
        <w:jc w:val="both"/>
      </w:pPr>
      <w:r>
        <w:t>сведений отсутствуют, данный раздел не заполняется.</w:t>
      </w:r>
    </w:p>
    <w:p w:rsidR="00FF602C" w:rsidRDefault="00FF602C" w:rsidP="00FF602C">
      <w:pPr>
        <w:pStyle w:val="ConsPlusNonformat"/>
        <w:jc w:val="both"/>
      </w:pPr>
      <w:r>
        <w:t xml:space="preserve">    &lt;2&gt;   Указываются   наименование  и  реквизиты  документа,  являющегося</w:t>
      </w:r>
    </w:p>
    <w:p w:rsidR="00FF602C" w:rsidRDefault="00FF602C" w:rsidP="00FF602C">
      <w:pPr>
        <w:pStyle w:val="ConsPlusNonformat"/>
        <w:jc w:val="both"/>
      </w:pPr>
      <w:r>
        <w:t>законным  основанием для возникновения права собственности. Копия документа</w:t>
      </w:r>
    </w:p>
    <w:p w:rsidR="00FF602C" w:rsidRDefault="00FF602C" w:rsidP="00FF602C">
      <w:pPr>
        <w:pStyle w:val="ConsPlusNonformat"/>
        <w:jc w:val="both"/>
      </w:pPr>
      <w:r>
        <w:t>прилагается к настоящей справке.</w:t>
      </w:r>
    </w:p>
    <w:p w:rsidR="00FF602C" w:rsidRDefault="00FF602C" w:rsidP="00FF602C">
      <w:pPr>
        <w:pStyle w:val="ConsPlusNonformat"/>
        <w:jc w:val="both"/>
      </w:pPr>
      <w:r>
        <w:t xml:space="preserve">    В   отношении   цифровых   финансовых   активов  в  качестве  основания</w:t>
      </w:r>
    </w:p>
    <w:p w:rsidR="00FF602C" w:rsidRDefault="00FF602C" w:rsidP="00FF602C">
      <w:pPr>
        <w:pStyle w:val="ConsPlusNonformat"/>
        <w:jc w:val="both"/>
      </w:pPr>
      <w:r>
        <w:t>приобретения  указываются  реквизиты записи о цифровых финансовых активах в</w:t>
      </w:r>
    </w:p>
    <w:p w:rsidR="00FF602C" w:rsidRDefault="00FF602C" w:rsidP="00FF602C">
      <w:pPr>
        <w:pStyle w:val="ConsPlusNonformat"/>
        <w:jc w:val="both"/>
      </w:pPr>
      <w:r>
        <w:lastRenderedPageBreak/>
        <w:t>информационной системе, в которой осуществляется выпуск цифровых финансовых</w:t>
      </w:r>
    </w:p>
    <w:p w:rsidR="00FF602C" w:rsidRDefault="00FF602C" w:rsidP="00FF602C">
      <w:pPr>
        <w:pStyle w:val="ConsPlusNonformat"/>
        <w:jc w:val="both"/>
      </w:pPr>
      <w:r>
        <w:t>активов, и прикладывается выписка из данной информационной системы.</w:t>
      </w:r>
    </w:p>
    <w:p w:rsidR="00FF602C" w:rsidRDefault="00FF602C" w:rsidP="00FF602C">
      <w:pPr>
        <w:pStyle w:val="ConsPlusNonformat"/>
        <w:jc w:val="both"/>
      </w:pPr>
      <w:r>
        <w:t xml:space="preserve">    В   отношении   цифровой   валюты  в  качестве  основания  приобретения</w:t>
      </w:r>
    </w:p>
    <w:p w:rsidR="00FF602C" w:rsidRDefault="00FF602C" w:rsidP="00FF602C">
      <w:pPr>
        <w:pStyle w:val="ConsPlusNonformat"/>
        <w:jc w:val="both"/>
      </w:pPr>
      <w:r>
        <w:t>указываются  идентификационный  номер  и  дата  транзакции и прикладывается</w:t>
      </w:r>
    </w:p>
    <w:p w:rsidR="00FF602C" w:rsidRDefault="00FF602C" w:rsidP="00FF602C">
      <w:pPr>
        <w:pStyle w:val="ConsPlusNonformat"/>
        <w:jc w:val="both"/>
      </w:pPr>
      <w:r>
        <w:t>выписка о транзакции при ее наличии по применимому праву.</w:t>
      </w:r>
    </w:p>
    <w:p w:rsidR="00FF602C" w:rsidRDefault="00FF602C" w:rsidP="00FF602C">
      <w:pPr>
        <w:pStyle w:val="ConsPlusNonformat"/>
        <w:jc w:val="both"/>
      </w:pPr>
      <w:r>
        <w:t xml:space="preserve">    В  отношении  сделок  по  приобретению  цифровых  финансовых  активов и</w:t>
      </w:r>
    </w:p>
    <w:p w:rsidR="00FF602C" w:rsidRDefault="00FF602C" w:rsidP="00FF602C">
      <w:pPr>
        <w:pStyle w:val="ConsPlusNonformat"/>
        <w:jc w:val="both"/>
      </w:pPr>
      <w:r>
        <w:t>цифровой   валюты   к  справке  прилагаются  документы  (при  их  наличии),</w:t>
      </w:r>
    </w:p>
    <w:p w:rsidR="00FF602C" w:rsidRDefault="00FF602C" w:rsidP="00FF602C">
      <w:pPr>
        <w:pStyle w:val="ConsPlusNonformat"/>
        <w:jc w:val="both"/>
      </w:pPr>
      <w:r>
        <w:t>подтверждающие  сумму сделки и (или) содержащие информацию о второй стороне</w:t>
      </w:r>
    </w:p>
    <w:p w:rsidR="00FF602C" w:rsidRDefault="00FF602C" w:rsidP="00FF602C">
      <w:pPr>
        <w:pStyle w:val="ConsPlusNonformat"/>
        <w:jc w:val="both"/>
      </w:pPr>
      <w:r>
        <w:t>сделки.</w:t>
      </w:r>
    </w:p>
    <w:p w:rsidR="00FF602C" w:rsidRDefault="00FF602C" w:rsidP="00FF602C">
      <w:pPr>
        <w:pStyle w:val="ConsPlusNormal"/>
        <w:jc w:val="both"/>
      </w:pPr>
    </w:p>
    <w:p w:rsidR="00FF602C" w:rsidRDefault="00FF602C" w:rsidP="00FF602C">
      <w:pPr>
        <w:pStyle w:val="ConsPlusNonformat"/>
        <w:jc w:val="both"/>
      </w:pPr>
      <w:r>
        <w:t xml:space="preserve">    Раздел 3. Сведения об имуществе</w:t>
      </w:r>
    </w:p>
    <w:p w:rsidR="00FF602C" w:rsidRDefault="00FF602C" w:rsidP="00FF602C">
      <w:pPr>
        <w:pStyle w:val="ConsPlusNonformat"/>
        <w:jc w:val="both"/>
      </w:pPr>
    </w:p>
    <w:p w:rsidR="00FF602C" w:rsidRDefault="00FF602C" w:rsidP="00FF602C">
      <w:pPr>
        <w:pStyle w:val="ConsPlusNonformat"/>
        <w:jc w:val="both"/>
      </w:pPr>
      <w:r>
        <w:t xml:space="preserve">    3.1. Недвижимое имущество</w:t>
      </w:r>
    </w:p>
    <w:p w:rsidR="00FF602C" w:rsidRDefault="00FF602C" w:rsidP="00FF60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2"/>
        <w:gridCol w:w="1932"/>
        <w:gridCol w:w="1610"/>
        <w:gridCol w:w="1693"/>
        <w:gridCol w:w="1330"/>
        <w:gridCol w:w="1871"/>
      </w:tblGrid>
      <w:tr w:rsidR="00FF602C" w:rsidTr="00E74588">
        <w:tc>
          <w:tcPr>
            <w:tcW w:w="59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N п/п</w:t>
            </w:r>
          </w:p>
        </w:tc>
        <w:tc>
          <w:tcPr>
            <w:tcW w:w="1932"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Вид собственности </w:t>
            </w:r>
            <w:hyperlink w:anchor="Par407" w:tooltip="    &lt;1&gt; Указывается вид собственности (индивидуальная, долевая, общая); для" w:history="1">
              <w:r>
                <w:rPr>
                  <w:color w:val="0000FF"/>
                </w:rPr>
                <w:t>&lt;1&gt;</w:t>
              </w:r>
            </w:hyperlink>
          </w:p>
        </w:tc>
        <w:tc>
          <w:tcPr>
            <w:tcW w:w="1693"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Площадь (кв. м)</w:t>
            </w:r>
          </w:p>
        </w:tc>
        <w:tc>
          <w:tcPr>
            <w:tcW w:w="1871"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Основание приобретения и источник средств </w:t>
            </w:r>
            <w:hyperlink w:anchor="Par411" w:tooltip="    &lt;2&gt; Указываются   наименование   и   реквизиты  документа,  являющегося" w:history="1">
              <w:r>
                <w:rPr>
                  <w:color w:val="0000FF"/>
                </w:rPr>
                <w:t>&lt;2&gt;</w:t>
              </w:r>
            </w:hyperlink>
          </w:p>
        </w:tc>
      </w:tr>
      <w:tr w:rsidR="00FF602C" w:rsidTr="00E74588">
        <w:tc>
          <w:tcPr>
            <w:tcW w:w="59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193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161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1693"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4</w:t>
            </w:r>
          </w:p>
        </w:tc>
        <w:tc>
          <w:tcPr>
            <w:tcW w:w="133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5</w:t>
            </w:r>
          </w:p>
        </w:tc>
        <w:tc>
          <w:tcPr>
            <w:tcW w:w="187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6</w:t>
            </w:r>
          </w:p>
        </w:tc>
      </w:tr>
      <w:tr w:rsidR="00FF602C" w:rsidTr="00E74588">
        <w:tc>
          <w:tcPr>
            <w:tcW w:w="592" w:type="dxa"/>
            <w:vMerge w:val="restart"/>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1932" w:type="dxa"/>
            <w:tcBorders>
              <w:top w:val="single" w:sz="4" w:space="0" w:color="auto"/>
              <w:left w:val="single" w:sz="4" w:space="0" w:color="auto"/>
              <w:right w:val="single" w:sz="4" w:space="0" w:color="auto"/>
            </w:tcBorders>
          </w:tcPr>
          <w:p w:rsidR="00FF602C" w:rsidRDefault="00FF602C" w:rsidP="00323D7C">
            <w:pPr>
              <w:pStyle w:val="ConsPlusNormal"/>
              <w:ind w:firstLine="117"/>
            </w:pPr>
            <w:r>
              <w:t xml:space="preserve">Земельные участки </w:t>
            </w:r>
            <w:hyperlink w:anchor="Par419" w:tooltip="    &lt;3&gt;  Указывается вид земельного участка (пая, доли): под индивидуальное" w:history="1">
              <w:r>
                <w:rPr>
                  <w:color w:val="0000FF"/>
                </w:rPr>
                <w:t>&lt;3&gt;</w:t>
              </w:r>
            </w:hyperlink>
            <w:r>
              <w:t>:</w:t>
            </w:r>
          </w:p>
        </w:tc>
        <w:tc>
          <w:tcPr>
            <w:tcW w:w="1610" w:type="dxa"/>
            <w:tcBorders>
              <w:top w:val="single" w:sz="4" w:space="0" w:color="auto"/>
              <w:left w:val="single" w:sz="4" w:space="0" w:color="auto"/>
              <w:right w:val="single" w:sz="4" w:space="0" w:color="auto"/>
            </w:tcBorders>
          </w:tcPr>
          <w:p w:rsidR="00FF602C" w:rsidRDefault="00FF602C" w:rsidP="00E74588">
            <w:pPr>
              <w:pStyle w:val="ConsPlusNormal"/>
            </w:pPr>
          </w:p>
        </w:tc>
        <w:tc>
          <w:tcPr>
            <w:tcW w:w="1693" w:type="dxa"/>
            <w:tcBorders>
              <w:top w:val="single" w:sz="4" w:space="0" w:color="auto"/>
              <w:left w:val="single" w:sz="4" w:space="0" w:color="auto"/>
              <w:right w:val="single" w:sz="4" w:space="0" w:color="auto"/>
            </w:tcBorders>
          </w:tcPr>
          <w:p w:rsidR="00FF602C" w:rsidRDefault="00FF602C" w:rsidP="00E74588">
            <w:pPr>
              <w:pStyle w:val="ConsPlusNormal"/>
            </w:pPr>
          </w:p>
        </w:tc>
        <w:tc>
          <w:tcPr>
            <w:tcW w:w="1330" w:type="dxa"/>
            <w:tcBorders>
              <w:top w:val="single" w:sz="4" w:space="0" w:color="auto"/>
              <w:left w:val="single" w:sz="4" w:space="0" w:color="auto"/>
              <w:right w:val="single" w:sz="4" w:space="0" w:color="auto"/>
            </w:tcBorders>
          </w:tcPr>
          <w:p w:rsidR="00FF602C" w:rsidRDefault="00FF602C" w:rsidP="00E74588">
            <w:pPr>
              <w:pStyle w:val="ConsPlusNormal"/>
            </w:pPr>
          </w:p>
        </w:tc>
        <w:tc>
          <w:tcPr>
            <w:tcW w:w="1871"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32" w:type="dxa"/>
            <w:tcBorders>
              <w:left w:val="single" w:sz="4" w:space="0" w:color="auto"/>
              <w:right w:val="single" w:sz="4" w:space="0" w:color="auto"/>
            </w:tcBorders>
          </w:tcPr>
          <w:p w:rsidR="00FF602C" w:rsidRDefault="00FF602C" w:rsidP="00323D7C">
            <w:pPr>
              <w:pStyle w:val="ConsPlusNormal"/>
              <w:ind w:firstLine="117"/>
            </w:pPr>
            <w:r>
              <w:t>1)</w:t>
            </w:r>
          </w:p>
        </w:tc>
        <w:tc>
          <w:tcPr>
            <w:tcW w:w="1610" w:type="dxa"/>
            <w:tcBorders>
              <w:left w:val="single" w:sz="4" w:space="0" w:color="auto"/>
              <w:right w:val="single" w:sz="4" w:space="0" w:color="auto"/>
            </w:tcBorders>
          </w:tcPr>
          <w:p w:rsidR="00FF602C" w:rsidRDefault="00FF602C" w:rsidP="00E74588">
            <w:pPr>
              <w:pStyle w:val="ConsPlusNormal"/>
            </w:pPr>
          </w:p>
        </w:tc>
        <w:tc>
          <w:tcPr>
            <w:tcW w:w="1693" w:type="dxa"/>
            <w:tcBorders>
              <w:left w:val="single" w:sz="4" w:space="0" w:color="auto"/>
              <w:right w:val="single" w:sz="4" w:space="0" w:color="auto"/>
            </w:tcBorders>
          </w:tcPr>
          <w:p w:rsidR="00FF602C" w:rsidRDefault="00FF602C" w:rsidP="00E74588">
            <w:pPr>
              <w:pStyle w:val="ConsPlusNormal"/>
            </w:pPr>
          </w:p>
        </w:tc>
        <w:tc>
          <w:tcPr>
            <w:tcW w:w="1330" w:type="dxa"/>
            <w:tcBorders>
              <w:left w:val="single" w:sz="4" w:space="0" w:color="auto"/>
              <w:right w:val="single" w:sz="4" w:space="0" w:color="auto"/>
            </w:tcBorders>
          </w:tcPr>
          <w:p w:rsidR="00FF602C" w:rsidRDefault="00FF602C" w:rsidP="00E74588">
            <w:pPr>
              <w:pStyle w:val="ConsPlusNormal"/>
            </w:pPr>
          </w:p>
        </w:tc>
        <w:tc>
          <w:tcPr>
            <w:tcW w:w="1871" w:type="dxa"/>
            <w:tcBorders>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32" w:type="dxa"/>
            <w:tcBorders>
              <w:left w:val="single" w:sz="4" w:space="0" w:color="auto"/>
              <w:bottom w:val="single" w:sz="4" w:space="0" w:color="auto"/>
              <w:right w:val="single" w:sz="4" w:space="0" w:color="auto"/>
            </w:tcBorders>
          </w:tcPr>
          <w:p w:rsidR="00FF602C" w:rsidRDefault="00FF602C" w:rsidP="00323D7C">
            <w:pPr>
              <w:pStyle w:val="ConsPlusNormal"/>
              <w:ind w:firstLine="117"/>
            </w:pPr>
            <w:r>
              <w:t>2)</w:t>
            </w:r>
          </w:p>
        </w:tc>
        <w:tc>
          <w:tcPr>
            <w:tcW w:w="161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1693"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133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1871"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92" w:type="dxa"/>
            <w:vMerge w:val="restart"/>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1932" w:type="dxa"/>
            <w:tcBorders>
              <w:top w:val="single" w:sz="4" w:space="0" w:color="auto"/>
              <w:left w:val="single" w:sz="4" w:space="0" w:color="auto"/>
              <w:right w:val="single" w:sz="4" w:space="0" w:color="auto"/>
            </w:tcBorders>
          </w:tcPr>
          <w:p w:rsidR="00FF602C" w:rsidRDefault="00FF602C" w:rsidP="00323D7C">
            <w:pPr>
              <w:pStyle w:val="ConsPlusNormal"/>
              <w:ind w:firstLine="117"/>
            </w:pPr>
            <w:r>
              <w:t>Жилые дома, дачи:</w:t>
            </w:r>
          </w:p>
        </w:tc>
        <w:tc>
          <w:tcPr>
            <w:tcW w:w="1610" w:type="dxa"/>
            <w:tcBorders>
              <w:top w:val="single" w:sz="4" w:space="0" w:color="auto"/>
              <w:left w:val="single" w:sz="4" w:space="0" w:color="auto"/>
              <w:right w:val="single" w:sz="4" w:space="0" w:color="auto"/>
            </w:tcBorders>
          </w:tcPr>
          <w:p w:rsidR="00FF602C" w:rsidRDefault="00FF602C" w:rsidP="00E74588">
            <w:pPr>
              <w:pStyle w:val="ConsPlusNormal"/>
            </w:pPr>
          </w:p>
        </w:tc>
        <w:tc>
          <w:tcPr>
            <w:tcW w:w="1693" w:type="dxa"/>
            <w:tcBorders>
              <w:top w:val="single" w:sz="4" w:space="0" w:color="auto"/>
              <w:left w:val="single" w:sz="4" w:space="0" w:color="auto"/>
              <w:right w:val="single" w:sz="4" w:space="0" w:color="auto"/>
            </w:tcBorders>
          </w:tcPr>
          <w:p w:rsidR="00FF602C" w:rsidRDefault="00FF602C" w:rsidP="00E74588">
            <w:pPr>
              <w:pStyle w:val="ConsPlusNormal"/>
            </w:pPr>
          </w:p>
        </w:tc>
        <w:tc>
          <w:tcPr>
            <w:tcW w:w="1330" w:type="dxa"/>
            <w:tcBorders>
              <w:top w:val="single" w:sz="4" w:space="0" w:color="auto"/>
              <w:left w:val="single" w:sz="4" w:space="0" w:color="auto"/>
              <w:right w:val="single" w:sz="4" w:space="0" w:color="auto"/>
            </w:tcBorders>
          </w:tcPr>
          <w:p w:rsidR="00FF602C" w:rsidRDefault="00FF602C" w:rsidP="00E74588">
            <w:pPr>
              <w:pStyle w:val="ConsPlusNormal"/>
            </w:pPr>
          </w:p>
        </w:tc>
        <w:tc>
          <w:tcPr>
            <w:tcW w:w="1871"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32" w:type="dxa"/>
            <w:tcBorders>
              <w:left w:val="single" w:sz="4" w:space="0" w:color="auto"/>
              <w:right w:val="single" w:sz="4" w:space="0" w:color="auto"/>
            </w:tcBorders>
          </w:tcPr>
          <w:p w:rsidR="00FF602C" w:rsidRDefault="00FF602C" w:rsidP="00323D7C">
            <w:pPr>
              <w:pStyle w:val="ConsPlusNormal"/>
              <w:ind w:firstLine="117"/>
            </w:pPr>
            <w:r>
              <w:t>1)</w:t>
            </w:r>
          </w:p>
        </w:tc>
        <w:tc>
          <w:tcPr>
            <w:tcW w:w="1610" w:type="dxa"/>
            <w:tcBorders>
              <w:left w:val="single" w:sz="4" w:space="0" w:color="auto"/>
              <w:right w:val="single" w:sz="4" w:space="0" w:color="auto"/>
            </w:tcBorders>
          </w:tcPr>
          <w:p w:rsidR="00FF602C" w:rsidRDefault="00FF602C" w:rsidP="00E74588">
            <w:pPr>
              <w:pStyle w:val="ConsPlusNormal"/>
            </w:pPr>
          </w:p>
        </w:tc>
        <w:tc>
          <w:tcPr>
            <w:tcW w:w="1693" w:type="dxa"/>
            <w:tcBorders>
              <w:left w:val="single" w:sz="4" w:space="0" w:color="auto"/>
              <w:right w:val="single" w:sz="4" w:space="0" w:color="auto"/>
            </w:tcBorders>
          </w:tcPr>
          <w:p w:rsidR="00FF602C" w:rsidRDefault="00FF602C" w:rsidP="00E74588">
            <w:pPr>
              <w:pStyle w:val="ConsPlusNormal"/>
            </w:pPr>
          </w:p>
        </w:tc>
        <w:tc>
          <w:tcPr>
            <w:tcW w:w="1330" w:type="dxa"/>
            <w:tcBorders>
              <w:left w:val="single" w:sz="4" w:space="0" w:color="auto"/>
              <w:right w:val="single" w:sz="4" w:space="0" w:color="auto"/>
            </w:tcBorders>
          </w:tcPr>
          <w:p w:rsidR="00FF602C" w:rsidRDefault="00FF602C" w:rsidP="00E74588">
            <w:pPr>
              <w:pStyle w:val="ConsPlusNormal"/>
            </w:pPr>
          </w:p>
        </w:tc>
        <w:tc>
          <w:tcPr>
            <w:tcW w:w="1871" w:type="dxa"/>
            <w:tcBorders>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32" w:type="dxa"/>
            <w:tcBorders>
              <w:left w:val="single" w:sz="4" w:space="0" w:color="auto"/>
              <w:bottom w:val="single" w:sz="4" w:space="0" w:color="auto"/>
              <w:right w:val="single" w:sz="4" w:space="0" w:color="auto"/>
            </w:tcBorders>
          </w:tcPr>
          <w:p w:rsidR="00FF602C" w:rsidRDefault="00FF602C" w:rsidP="00323D7C">
            <w:pPr>
              <w:pStyle w:val="ConsPlusNormal"/>
              <w:ind w:firstLine="117"/>
            </w:pPr>
            <w:r>
              <w:t>2)</w:t>
            </w:r>
          </w:p>
        </w:tc>
        <w:tc>
          <w:tcPr>
            <w:tcW w:w="161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1693"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133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1871"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92" w:type="dxa"/>
            <w:vMerge w:val="restart"/>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1932" w:type="dxa"/>
            <w:tcBorders>
              <w:top w:val="single" w:sz="4" w:space="0" w:color="auto"/>
              <w:left w:val="single" w:sz="4" w:space="0" w:color="auto"/>
              <w:right w:val="single" w:sz="4" w:space="0" w:color="auto"/>
            </w:tcBorders>
          </w:tcPr>
          <w:p w:rsidR="00FF602C" w:rsidRDefault="00FF602C" w:rsidP="00323D7C">
            <w:pPr>
              <w:pStyle w:val="ConsPlusNormal"/>
              <w:ind w:firstLine="117"/>
            </w:pPr>
            <w:r>
              <w:t>Квартиры:</w:t>
            </w:r>
          </w:p>
        </w:tc>
        <w:tc>
          <w:tcPr>
            <w:tcW w:w="1610" w:type="dxa"/>
            <w:tcBorders>
              <w:top w:val="single" w:sz="4" w:space="0" w:color="auto"/>
              <w:left w:val="single" w:sz="4" w:space="0" w:color="auto"/>
              <w:right w:val="single" w:sz="4" w:space="0" w:color="auto"/>
            </w:tcBorders>
          </w:tcPr>
          <w:p w:rsidR="00FF602C" w:rsidRDefault="00FF602C" w:rsidP="00E74588">
            <w:pPr>
              <w:pStyle w:val="ConsPlusNormal"/>
            </w:pPr>
          </w:p>
        </w:tc>
        <w:tc>
          <w:tcPr>
            <w:tcW w:w="1693" w:type="dxa"/>
            <w:tcBorders>
              <w:top w:val="single" w:sz="4" w:space="0" w:color="auto"/>
              <w:left w:val="single" w:sz="4" w:space="0" w:color="auto"/>
              <w:right w:val="single" w:sz="4" w:space="0" w:color="auto"/>
            </w:tcBorders>
          </w:tcPr>
          <w:p w:rsidR="00FF602C" w:rsidRDefault="00FF602C" w:rsidP="00E74588">
            <w:pPr>
              <w:pStyle w:val="ConsPlusNormal"/>
            </w:pPr>
          </w:p>
        </w:tc>
        <w:tc>
          <w:tcPr>
            <w:tcW w:w="1330" w:type="dxa"/>
            <w:tcBorders>
              <w:top w:val="single" w:sz="4" w:space="0" w:color="auto"/>
              <w:left w:val="single" w:sz="4" w:space="0" w:color="auto"/>
              <w:right w:val="single" w:sz="4" w:space="0" w:color="auto"/>
            </w:tcBorders>
          </w:tcPr>
          <w:p w:rsidR="00FF602C" w:rsidRDefault="00FF602C" w:rsidP="00E74588">
            <w:pPr>
              <w:pStyle w:val="ConsPlusNormal"/>
            </w:pPr>
          </w:p>
        </w:tc>
        <w:tc>
          <w:tcPr>
            <w:tcW w:w="1871"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32" w:type="dxa"/>
            <w:tcBorders>
              <w:left w:val="single" w:sz="4" w:space="0" w:color="auto"/>
              <w:right w:val="single" w:sz="4" w:space="0" w:color="auto"/>
            </w:tcBorders>
          </w:tcPr>
          <w:p w:rsidR="00FF602C" w:rsidRDefault="00FF602C" w:rsidP="00323D7C">
            <w:pPr>
              <w:pStyle w:val="ConsPlusNormal"/>
              <w:ind w:firstLine="117"/>
            </w:pPr>
            <w:r>
              <w:t>1)</w:t>
            </w:r>
          </w:p>
        </w:tc>
        <w:tc>
          <w:tcPr>
            <w:tcW w:w="1610" w:type="dxa"/>
            <w:tcBorders>
              <w:left w:val="single" w:sz="4" w:space="0" w:color="auto"/>
              <w:right w:val="single" w:sz="4" w:space="0" w:color="auto"/>
            </w:tcBorders>
          </w:tcPr>
          <w:p w:rsidR="00FF602C" w:rsidRDefault="00FF602C" w:rsidP="00E74588">
            <w:pPr>
              <w:pStyle w:val="ConsPlusNormal"/>
            </w:pPr>
          </w:p>
        </w:tc>
        <w:tc>
          <w:tcPr>
            <w:tcW w:w="1693" w:type="dxa"/>
            <w:tcBorders>
              <w:left w:val="single" w:sz="4" w:space="0" w:color="auto"/>
              <w:right w:val="single" w:sz="4" w:space="0" w:color="auto"/>
            </w:tcBorders>
          </w:tcPr>
          <w:p w:rsidR="00FF602C" w:rsidRDefault="00FF602C" w:rsidP="00E74588">
            <w:pPr>
              <w:pStyle w:val="ConsPlusNormal"/>
            </w:pPr>
          </w:p>
        </w:tc>
        <w:tc>
          <w:tcPr>
            <w:tcW w:w="1330" w:type="dxa"/>
            <w:tcBorders>
              <w:left w:val="single" w:sz="4" w:space="0" w:color="auto"/>
              <w:right w:val="single" w:sz="4" w:space="0" w:color="auto"/>
            </w:tcBorders>
          </w:tcPr>
          <w:p w:rsidR="00FF602C" w:rsidRDefault="00FF602C" w:rsidP="00E74588">
            <w:pPr>
              <w:pStyle w:val="ConsPlusNormal"/>
            </w:pPr>
          </w:p>
        </w:tc>
        <w:tc>
          <w:tcPr>
            <w:tcW w:w="1871" w:type="dxa"/>
            <w:tcBorders>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32" w:type="dxa"/>
            <w:tcBorders>
              <w:left w:val="single" w:sz="4" w:space="0" w:color="auto"/>
              <w:bottom w:val="single" w:sz="4" w:space="0" w:color="auto"/>
              <w:right w:val="single" w:sz="4" w:space="0" w:color="auto"/>
            </w:tcBorders>
          </w:tcPr>
          <w:p w:rsidR="00FF602C" w:rsidRDefault="00FF602C" w:rsidP="00323D7C">
            <w:pPr>
              <w:pStyle w:val="ConsPlusNormal"/>
              <w:ind w:firstLine="117"/>
            </w:pPr>
            <w:r>
              <w:t>2)</w:t>
            </w:r>
          </w:p>
        </w:tc>
        <w:tc>
          <w:tcPr>
            <w:tcW w:w="161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1693"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133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1871"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92" w:type="dxa"/>
            <w:vMerge w:val="restart"/>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4</w:t>
            </w:r>
          </w:p>
        </w:tc>
        <w:tc>
          <w:tcPr>
            <w:tcW w:w="1932" w:type="dxa"/>
            <w:tcBorders>
              <w:top w:val="single" w:sz="4" w:space="0" w:color="auto"/>
              <w:left w:val="single" w:sz="4" w:space="0" w:color="auto"/>
              <w:right w:val="single" w:sz="4" w:space="0" w:color="auto"/>
            </w:tcBorders>
          </w:tcPr>
          <w:p w:rsidR="00FF602C" w:rsidRDefault="00FF602C" w:rsidP="00323D7C">
            <w:pPr>
              <w:pStyle w:val="ConsPlusNormal"/>
              <w:ind w:firstLine="117"/>
            </w:pPr>
            <w:r>
              <w:t>Гаражи:</w:t>
            </w:r>
          </w:p>
        </w:tc>
        <w:tc>
          <w:tcPr>
            <w:tcW w:w="1610" w:type="dxa"/>
            <w:tcBorders>
              <w:top w:val="single" w:sz="4" w:space="0" w:color="auto"/>
              <w:left w:val="single" w:sz="4" w:space="0" w:color="auto"/>
              <w:right w:val="single" w:sz="4" w:space="0" w:color="auto"/>
            </w:tcBorders>
          </w:tcPr>
          <w:p w:rsidR="00FF602C" w:rsidRDefault="00FF602C" w:rsidP="00E74588">
            <w:pPr>
              <w:pStyle w:val="ConsPlusNormal"/>
            </w:pPr>
          </w:p>
        </w:tc>
        <w:tc>
          <w:tcPr>
            <w:tcW w:w="1693" w:type="dxa"/>
            <w:tcBorders>
              <w:top w:val="single" w:sz="4" w:space="0" w:color="auto"/>
              <w:left w:val="single" w:sz="4" w:space="0" w:color="auto"/>
              <w:right w:val="single" w:sz="4" w:space="0" w:color="auto"/>
            </w:tcBorders>
          </w:tcPr>
          <w:p w:rsidR="00FF602C" w:rsidRDefault="00FF602C" w:rsidP="00E74588">
            <w:pPr>
              <w:pStyle w:val="ConsPlusNormal"/>
            </w:pPr>
          </w:p>
        </w:tc>
        <w:tc>
          <w:tcPr>
            <w:tcW w:w="1330" w:type="dxa"/>
            <w:tcBorders>
              <w:top w:val="single" w:sz="4" w:space="0" w:color="auto"/>
              <w:left w:val="single" w:sz="4" w:space="0" w:color="auto"/>
              <w:right w:val="single" w:sz="4" w:space="0" w:color="auto"/>
            </w:tcBorders>
          </w:tcPr>
          <w:p w:rsidR="00FF602C" w:rsidRDefault="00FF602C" w:rsidP="00E74588">
            <w:pPr>
              <w:pStyle w:val="ConsPlusNormal"/>
            </w:pPr>
          </w:p>
        </w:tc>
        <w:tc>
          <w:tcPr>
            <w:tcW w:w="1871"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32" w:type="dxa"/>
            <w:tcBorders>
              <w:left w:val="single" w:sz="4" w:space="0" w:color="auto"/>
              <w:right w:val="single" w:sz="4" w:space="0" w:color="auto"/>
            </w:tcBorders>
          </w:tcPr>
          <w:p w:rsidR="00FF602C" w:rsidRDefault="00FF602C" w:rsidP="00323D7C">
            <w:pPr>
              <w:pStyle w:val="ConsPlusNormal"/>
              <w:ind w:firstLine="117"/>
            </w:pPr>
            <w:r>
              <w:t>1)</w:t>
            </w:r>
          </w:p>
        </w:tc>
        <w:tc>
          <w:tcPr>
            <w:tcW w:w="1610" w:type="dxa"/>
            <w:tcBorders>
              <w:left w:val="single" w:sz="4" w:space="0" w:color="auto"/>
              <w:right w:val="single" w:sz="4" w:space="0" w:color="auto"/>
            </w:tcBorders>
          </w:tcPr>
          <w:p w:rsidR="00FF602C" w:rsidRDefault="00FF602C" w:rsidP="00E74588">
            <w:pPr>
              <w:pStyle w:val="ConsPlusNormal"/>
            </w:pPr>
          </w:p>
        </w:tc>
        <w:tc>
          <w:tcPr>
            <w:tcW w:w="1693" w:type="dxa"/>
            <w:tcBorders>
              <w:left w:val="single" w:sz="4" w:space="0" w:color="auto"/>
              <w:right w:val="single" w:sz="4" w:space="0" w:color="auto"/>
            </w:tcBorders>
          </w:tcPr>
          <w:p w:rsidR="00FF602C" w:rsidRDefault="00FF602C" w:rsidP="00E74588">
            <w:pPr>
              <w:pStyle w:val="ConsPlusNormal"/>
            </w:pPr>
          </w:p>
        </w:tc>
        <w:tc>
          <w:tcPr>
            <w:tcW w:w="1330" w:type="dxa"/>
            <w:tcBorders>
              <w:left w:val="single" w:sz="4" w:space="0" w:color="auto"/>
              <w:right w:val="single" w:sz="4" w:space="0" w:color="auto"/>
            </w:tcBorders>
          </w:tcPr>
          <w:p w:rsidR="00FF602C" w:rsidRDefault="00FF602C" w:rsidP="00E74588">
            <w:pPr>
              <w:pStyle w:val="ConsPlusNormal"/>
            </w:pPr>
          </w:p>
        </w:tc>
        <w:tc>
          <w:tcPr>
            <w:tcW w:w="1871" w:type="dxa"/>
            <w:tcBorders>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32" w:type="dxa"/>
            <w:tcBorders>
              <w:left w:val="single" w:sz="4" w:space="0" w:color="auto"/>
              <w:bottom w:val="single" w:sz="4" w:space="0" w:color="auto"/>
              <w:right w:val="single" w:sz="4" w:space="0" w:color="auto"/>
            </w:tcBorders>
          </w:tcPr>
          <w:p w:rsidR="00FF602C" w:rsidRDefault="00FF602C" w:rsidP="00323D7C">
            <w:pPr>
              <w:pStyle w:val="ConsPlusNormal"/>
              <w:ind w:firstLine="117"/>
            </w:pPr>
            <w:r>
              <w:t>2)</w:t>
            </w:r>
          </w:p>
        </w:tc>
        <w:tc>
          <w:tcPr>
            <w:tcW w:w="161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1693"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133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1871"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92" w:type="dxa"/>
            <w:vMerge w:val="restart"/>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5</w:t>
            </w:r>
          </w:p>
        </w:tc>
        <w:tc>
          <w:tcPr>
            <w:tcW w:w="1932" w:type="dxa"/>
            <w:tcBorders>
              <w:top w:val="single" w:sz="4" w:space="0" w:color="auto"/>
              <w:left w:val="single" w:sz="4" w:space="0" w:color="auto"/>
              <w:right w:val="single" w:sz="4" w:space="0" w:color="auto"/>
            </w:tcBorders>
          </w:tcPr>
          <w:p w:rsidR="00FF602C" w:rsidRDefault="00FF602C" w:rsidP="00323D7C">
            <w:pPr>
              <w:pStyle w:val="ConsPlusNormal"/>
              <w:ind w:firstLine="117"/>
            </w:pPr>
            <w:r>
              <w:t>Иное недвижимое имущество:</w:t>
            </w:r>
          </w:p>
        </w:tc>
        <w:tc>
          <w:tcPr>
            <w:tcW w:w="1610" w:type="dxa"/>
            <w:tcBorders>
              <w:top w:val="single" w:sz="4" w:space="0" w:color="auto"/>
              <w:left w:val="single" w:sz="4" w:space="0" w:color="auto"/>
              <w:right w:val="single" w:sz="4" w:space="0" w:color="auto"/>
            </w:tcBorders>
          </w:tcPr>
          <w:p w:rsidR="00FF602C" w:rsidRDefault="00FF602C" w:rsidP="00E74588">
            <w:pPr>
              <w:pStyle w:val="ConsPlusNormal"/>
            </w:pPr>
          </w:p>
        </w:tc>
        <w:tc>
          <w:tcPr>
            <w:tcW w:w="1693" w:type="dxa"/>
            <w:tcBorders>
              <w:top w:val="single" w:sz="4" w:space="0" w:color="auto"/>
              <w:left w:val="single" w:sz="4" w:space="0" w:color="auto"/>
              <w:right w:val="single" w:sz="4" w:space="0" w:color="auto"/>
            </w:tcBorders>
          </w:tcPr>
          <w:p w:rsidR="00FF602C" w:rsidRDefault="00FF602C" w:rsidP="00E74588">
            <w:pPr>
              <w:pStyle w:val="ConsPlusNormal"/>
            </w:pPr>
          </w:p>
        </w:tc>
        <w:tc>
          <w:tcPr>
            <w:tcW w:w="1330" w:type="dxa"/>
            <w:tcBorders>
              <w:top w:val="single" w:sz="4" w:space="0" w:color="auto"/>
              <w:left w:val="single" w:sz="4" w:space="0" w:color="auto"/>
              <w:right w:val="single" w:sz="4" w:space="0" w:color="auto"/>
            </w:tcBorders>
          </w:tcPr>
          <w:p w:rsidR="00FF602C" w:rsidRDefault="00FF602C" w:rsidP="00E74588">
            <w:pPr>
              <w:pStyle w:val="ConsPlusNormal"/>
            </w:pPr>
          </w:p>
        </w:tc>
        <w:tc>
          <w:tcPr>
            <w:tcW w:w="1871"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32" w:type="dxa"/>
            <w:tcBorders>
              <w:left w:val="single" w:sz="4" w:space="0" w:color="auto"/>
              <w:right w:val="single" w:sz="4" w:space="0" w:color="auto"/>
            </w:tcBorders>
          </w:tcPr>
          <w:p w:rsidR="00FF602C" w:rsidRDefault="00FF602C" w:rsidP="00323D7C">
            <w:pPr>
              <w:pStyle w:val="ConsPlusNormal"/>
              <w:ind w:firstLine="117"/>
            </w:pPr>
            <w:r>
              <w:t>1)</w:t>
            </w:r>
          </w:p>
        </w:tc>
        <w:tc>
          <w:tcPr>
            <w:tcW w:w="1610" w:type="dxa"/>
            <w:tcBorders>
              <w:left w:val="single" w:sz="4" w:space="0" w:color="auto"/>
              <w:right w:val="single" w:sz="4" w:space="0" w:color="auto"/>
            </w:tcBorders>
          </w:tcPr>
          <w:p w:rsidR="00FF602C" w:rsidRDefault="00FF602C" w:rsidP="00E74588">
            <w:pPr>
              <w:pStyle w:val="ConsPlusNormal"/>
            </w:pPr>
          </w:p>
        </w:tc>
        <w:tc>
          <w:tcPr>
            <w:tcW w:w="1693" w:type="dxa"/>
            <w:tcBorders>
              <w:left w:val="single" w:sz="4" w:space="0" w:color="auto"/>
              <w:right w:val="single" w:sz="4" w:space="0" w:color="auto"/>
            </w:tcBorders>
          </w:tcPr>
          <w:p w:rsidR="00FF602C" w:rsidRDefault="00FF602C" w:rsidP="00E74588">
            <w:pPr>
              <w:pStyle w:val="ConsPlusNormal"/>
            </w:pPr>
          </w:p>
        </w:tc>
        <w:tc>
          <w:tcPr>
            <w:tcW w:w="1330" w:type="dxa"/>
            <w:tcBorders>
              <w:left w:val="single" w:sz="4" w:space="0" w:color="auto"/>
              <w:right w:val="single" w:sz="4" w:space="0" w:color="auto"/>
            </w:tcBorders>
          </w:tcPr>
          <w:p w:rsidR="00FF602C" w:rsidRDefault="00FF602C" w:rsidP="00E74588">
            <w:pPr>
              <w:pStyle w:val="ConsPlusNormal"/>
            </w:pPr>
          </w:p>
        </w:tc>
        <w:tc>
          <w:tcPr>
            <w:tcW w:w="1871" w:type="dxa"/>
            <w:tcBorders>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32" w:type="dxa"/>
            <w:tcBorders>
              <w:left w:val="single" w:sz="4" w:space="0" w:color="auto"/>
              <w:bottom w:val="single" w:sz="4" w:space="0" w:color="auto"/>
              <w:right w:val="single" w:sz="4" w:space="0" w:color="auto"/>
            </w:tcBorders>
          </w:tcPr>
          <w:p w:rsidR="00FF602C" w:rsidRDefault="00FF602C" w:rsidP="00323D7C">
            <w:pPr>
              <w:pStyle w:val="ConsPlusNormal"/>
              <w:ind w:firstLine="117"/>
            </w:pPr>
            <w:r>
              <w:t>2)</w:t>
            </w:r>
          </w:p>
        </w:tc>
        <w:tc>
          <w:tcPr>
            <w:tcW w:w="161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1693"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133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1871" w:type="dxa"/>
            <w:tcBorders>
              <w:left w:val="single" w:sz="4" w:space="0" w:color="auto"/>
              <w:bottom w:val="single" w:sz="4" w:space="0" w:color="auto"/>
              <w:right w:val="single" w:sz="4" w:space="0" w:color="auto"/>
            </w:tcBorders>
          </w:tcPr>
          <w:p w:rsidR="00FF602C" w:rsidRDefault="00FF602C" w:rsidP="00E74588">
            <w:pPr>
              <w:pStyle w:val="ConsPlusNormal"/>
            </w:pPr>
          </w:p>
        </w:tc>
      </w:tr>
    </w:tbl>
    <w:p w:rsidR="00FF602C" w:rsidRDefault="00FF602C" w:rsidP="00FF602C">
      <w:pPr>
        <w:pStyle w:val="ConsPlusNormal"/>
        <w:jc w:val="both"/>
      </w:pPr>
    </w:p>
    <w:p w:rsidR="00FF602C" w:rsidRDefault="00FF602C" w:rsidP="00FF602C">
      <w:pPr>
        <w:pStyle w:val="ConsPlusNonformat"/>
        <w:jc w:val="both"/>
      </w:pPr>
      <w:r>
        <w:t xml:space="preserve">    --------------------------------</w:t>
      </w:r>
    </w:p>
    <w:p w:rsidR="00FF602C" w:rsidRDefault="00FF602C" w:rsidP="00FF602C">
      <w:pPr>
        <w:pStyle w:val="ConsPlusNonformat"/>
        <w:jc w:val="both"/>
      </w:pPr>
      <w:bookmarkStart w:id="8" w:name="Par407"/>
      <w:bookmarkEnd w:id="8"/>
      <w:r>
        <w:t xml:space="preserve">    &lt;1&gt; Указывается вид собственности (индивидуальная, долевая, общая); для</w:t>
      </w:r>
    </w:p>
    <w:p w:rsidR="00FF602C" w:rsidRDefault="00FF602C" w:rsidP="00FF602C">
      <w:pPr>
        <w:pStyle w:val="ConsPlusNonformat"/>
        <w:jc w:val="both"/>
      </w:pPr>
      <w:r>
        <w:t>совместной собственности указываются иные лица (Ф.И.О. или наименование), в</w:t>
      </w:r>
    </w:p>
    <w:p w:rsidR="00FF602C" w:rsidRDefault="00FF602C" w:rsidP="00FF602C">
      <w:pPr>
        <w:pStyle w:val="ConsPlusNonformat"/>
        <w:jc w:val="both"/>
      </w:pPr>
      <w:r>
        <w:t>собственности   которых  находится  имущество;  для  долевой  собственности</w:t>
      </w:r>
    </w:p>
    <w:p w:rsidR="00FF602C" w:rsidRDefault="00FF602C" w:rsidP="00FF602C">
      <w:pPr>
        <w:pStyle w:val="ConsPlusNonformat"/>
        <w:jc w:val="both"/>
      </w:pPr>
      <w:r>
        <w:t>указывается доля лица, сведения об имуществе которого представляются.</w:t>
      </w:r>
    </w:p>
    <w:p w:rsidR="00FF602C" w:rsidRDefault="00FF602C" w:rsidP="00FF602C">
      <w:pPr>
        <w:pStyle w:val="ConsPlusNonformat"/>
        <w:jc w:val="both"/>
      </w:pPr>
      <w:bookmarkStart w:id="9" w:name="Par411"/>
      <w:bookmarkEnd w:id="9"/>
      <w:r>
        <w:t xml:space="preserve">    &lt;2&gt; Указываются   наименование   и   реквизиты  документа,  являющегося</w:t>
      </w:r>
    </w:p>
    <w:p w:rsidR="00FF602C" w:rsidRDefault="00FF602C" w:rsidP="00FF602C">
      <w:pPr>
        <w:pStyle w:val="ConsPlusNonformat"/>
        <w:jc w:val="both"/>
      </w:pPr>
      <w:r>
        <w:t>законным основанием  для  возникновения  права  собственности,  а  также  в</w:t>
      </w:r>
    </w:p>
    <w:p w:rsidR="00FF602C" w:rsidRDefault="00FF602C" w:rsidP="00FF602C">
      <w:pPr>
        <w:pStyle w:val="ConsPlusNonformat"/>
        <w:jc w:val="both"/>
      </w:pPr>
      <w:r>
        <w:t>случаях, предусмотренных частью 1 статьи 4 Федерального  закона  от  7  мая</w:t>
      </w:r>
    </w:p>
    <w:p w:rsidR="00FF602C" w:rsidRDefault="00FF602C" w:rsidP="00FF602C">
      <w:pPr>
        <w:pStyle w:val="ConsPlusNonformat"/>
        <w:jc w:val="both"/>
      </w:pPr>
      <w:r>
        <w:t>2013 г. N 79-ФЗ "О запрете  отдельным  категориям  лиц  открывать  и  иметь</w:t>
      </w:r>
    </w:p>
    <w:p w:rsidR="00FF602C" w:rsidRDefault="00FF602C" w:rsidP="00FF602C">
      <w:pPr>
        <w:pStyle w:val="ConsPlusNonformat"/>
        <w:jc w:val="both"/>
      </w:pPr>
      <w:r>
        <w:t>счета (вклады), хранить наличные денежные средства и ценности в иностранных</w:t>
      </w:r>
    </w:p>
    <w:p w:rsidR="00FF602C" w:rsidRDefault="00FF602C" w:rsidP="00FF602C">
      <w:pPr>
        <w:pStyle w:val="ConsPlusNonformat"/>
        <w:jc w:val="both"/>
      </w:pPr>
      <w:r>
        <w:t>банках, расположенных за пределами территории Российской Федерации, владеть</w:t>
      </w:r>
    </w:p>
    <w:p w:rsidR="00FF602C" w:rsidRDefault="00FF602C" w:rsidP="00FF602C">
      <w:pPr>
        <w:pStyle w:val="ConsPlusNonformat"/>
        <w:jc w:val="both"/>
      </w:pPr>
      <w:r>
        <w:lastRenderedPageBreak/>
        <w:t>и (или)  пользоваться  иностранными  финансовыми  инструментами",  источник</w:t>
      </w:r>
    </w:p>
    <w:p w:rsidR="00FF602C" w:rsidRDefault="00FF602C" w:rsidP="00FF602C">
      <w:pPr>
        <w:pStyle w:val="ConsPlusNonformat"/>
        <w:jc w:val="both"/>
      </w:pPr>
      <w:r>
        <w:t>получения средств, за счет которых приобретено имущество.</w:t>
      </w:r>
    </w:p>
    <w:p w:rsidR="00FF602C" w:rsidRDefault="00FF602C" w:rsidP="00FF602C">
      <w:pPr>
        <w:pStyle w:val="ConsPlusNonformat"/>
        <w:jc w:val="both"/>
      </w:pPr>
      <w:bookmarkStart w:id="10" w:name="Par419"/>
      <w:bookmarkEnd w:id="10"/>
      <w:r>
        <w:t xml:space="preserve">    &lt;3&gt;  Указывается вид земельного участка (пая, доли): под индивидуальное</w:t>
      </w:r>
    </w:p>
    <w:p w:rsidR="00FF602C" w:rsidRDefault="00FF602C" w:rsidP="00FF602C">
      <w:pPr>
        <w:pStyle w:val="ConsPlusNonformat"/>
        <w:jc w:val="both"/>
      </w:pPr>
      <w:r>
        <w:t>жилищное строительство, дачный, садовый, приусадебный, огородный и другие.</w:t>
      </w:r>
    </w:p>
    <w:p w:rsidR="00FF602C" w:rsidRDefault="00FF602C" w:rsidP="00FF602C">
      <w:pPr>
        <w:pStyle w:val="ConsPlusNonformat"/>
        <w:jc w:val="both"/>
      </w:pPr>
    </w:p>
    <w:p w:rsidR="00FF602C" w:rsidRDefault="00FF602C" w:rsidP="00FF602C">
      <w:pPr>
        <w:pStyle w:val="ConsPlusNonformat"/>
        <w:jc w:val="both"/>
      </w:pPr>
      <w:r>
        <w:t xml:space="preserve">    3.2. Транспортные средства</w:t>
      </w:r>
    </w:p>
    <w:p w:rsidR="00FF602C" w:rsidRDefault="00FF602C" w:rsidP="00FF60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2"/>
        <w:gridCol w:w="3346"/>
        <w:gridCol w:w="2608"/>
        <w:gridCol w:w="2494"/>
      </w:tblGrid>
      <w:tr w:rsidR="00FF602C" w:rsidTr="00E74588">
        <w:tc>
          <w:tcPr>
            <w:tcW w:w="59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N п/п</w:t>
            </w:r>
          </w:p>
        </w:tc>
        <w:tc>
          <w:tcPr>
            <w:tcW w:w="334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Вид, марка, модель транспортного средства, год изготовления</w:t>
            </w:r>
          </w:p>
        </w:tc>
        <w:tc>
          <w:tcPr>
            <w:tcW w:w="260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 xml:space="preserve">Вид собственности </w:t>
            </w:r>
            <w:hyperlink w:anchor="Par496" w:tooltip="    &lt;1&gt;   Указывается   вид   собственности  (индивидуальная,  общая);  для" w:history="1">
              <w:r>
                <w:rPr>
                  <w:color w:val="0000FF"/>
                </w:rPr>
                <w:t>&lt;1&gt;</w:t>
              </w:r>
            </w:hyperlink>
          </w:p>
        </w:tc>
        <w:tc>
          <w:tcPr>
            <w:tcW w:w="249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Место регистрации</w:t>
            </w:r>
          </w:p>
        </w:tc>
      </w:tr>
      <w:tr w:rsidR="00FF602C" w:rsidTr="00E74588">
        <w:tc>
          <w:tcPr>
            <w:tcW w:w="59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334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260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249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4</w:t>
            </w:r>
          </w:p>
        </w:tc>
      </w:tr>
      <w:tr w:rsidR="00FF602C" w:rsidTr="00E74588">
        <w:tc>
          <w:tcPr>
            <w:tcW w:w="592" w:type="dxa"/>
            <w:vMerge w:val="restart"/>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3346" w:type="dxa"/>
            <w:tcBorders>
              <w:top w:val="single" w:sz="4" w:space="0" w:color="auto"/>
              <w:left w:val="single" w:sz="4" w:space="0" w:color="auto"/>
              <w:right w:val="single" w:sz="4" w:space="0" w:color="auto"/>
            </w:tcBorders>
          </w:tcPr>
          <w:p w:rsidR="00FF602C" w:rsidRDefault="00FF602C" w:rsidP="00323D7C">
            <w:pPr>
              <w:pStyle w:val="ConsPlusNormal"/>
              <w:ind w:firstLine="117"/>
            </w:pPr>
            <w:r>
              <w:t>Автомобили легковые:</w:t>
            </w:r>
          </w:p>
        </w:tc>
        <w:tc>
          <w:tcPr>
            <w:tcW w:w="2608" w:type="dxa"/>
            <w:tcBorders>
              <w:top w:val="single" w:sz="4" w:space="0" w:color="auto"/>
              <w:left w:val="single" w:sz="4" w:space="0" w:color="auto"/>
              <w:right w:val="single" w:sz="4" w:space="0" w:color="auto"/>
            </w:tcBorders>
          </w:tcPr>
          <w:p w:rsidR="00FF602C" w:rsidRDefault="00FF602C" w:rsidP="00E74588">
            <w:pPr>
              <w:pStyle w:val="ConsPlusNormal"/>
            </w:pPr>
          </w:p>
        </w:tc>
        <w:tc>
          <w:tcPr>
            <w:tcW w:w="2494"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346" w:type="dxa"/>
            <w:tcBorders>
              <w:left w:val="single" w:sz="4" w:space="0" w:color="auto"/>
              <w:right w:val="single" w:sz="4" w:space="0" w:color="auto"/>
            </w:tcBorders>
          </w:tcPr>
          <w:p w:rsidR="00FF602C" w:rsidRDefault="00FF602C" w:rsidP="00323D7C">
            <w:pPr>
              <w:pStyle w:val="ConsPlusNormal"/>
              <w:ind w:firstLine="117"/>
            </w:pPr>
            <w:r>
              <w:t>1)</w:t>
            </w:r>
          </w:p>
        </w:tc>
        <w:tc>
          <w:tcPr>
            <w:tcW w:w="2608" w:type="dxa"/>
            <w:tcBorders>
              <w:left w:val="single" w:sz="4" w:space="0" w:color="auto"/>
              <w:right w:val="single" w:sz="4" w:space="0" w:color="auto"/>
            </w:tcBorders>
          </w:tcPr>
          <w:p w:rsidR="00FF602C" w:rsidRDefault="00FF602C" w:rsidP="00E74588">
            <w:pPr>
              <w:pStyle w:val="ConsPlusNormal"/>
            </w:pPr>
          </w:p>
        </w:tc>
        <w:tc>
          <w:tcPr>
            <w:tcW w:w="2494" w:type="dxa"/>
            <w:tcBorders>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346" w:type="dxa"/>
            <w:tcBorders>
              <w:left w:val="single" w:sz="4" w:space="0" w:color="auto"/>
              <w:bottom w:val="single" w:sz="4" w:space="0" w:color="auto"/>
              <w:right w:val="single" w:sz="4" w:space="0" w:color="auto"/>
            </w:tcBorders>
          </w:tcPr>
          <w:p w:rsidR="00FF602C" w:rsidRDefault="00FF602C" w:rsidP="00323D7C">
            <w:pPr>
              <w:pStyle w:val="ConsPlusNormal"/>
              <w:ind w:firstLine="117"/>
            </w:pPr>
            <w:r>
              <w:t>2)</w:t>
            </w:r>
          </w:p>
        </w:tc>
        <w:tc>
          <w:tcPr>
            <w:tcW w:w="2608"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494"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92" w:type="dxa"/>
            <w:vMerge w:val="restart"/>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3346" w:type="dxa"/>
            <w:tcBorders>
              <w:top w:val="single" w:sz="4" w:space="0" w:color="auto"/>
              <w:left w:val="single" w:sz="4" w:space="0" w:color="auto"/>
              <w:right w:val="single" w:sz="4" w:space="0" w:color="auto"/>
            </w:tcBorders>
          </w:tcPr>
          <w:p w:rsidR="00FF602C" w:rsidRDefault="00FF602C" w:rsidP="00323D7C">
            <w:pPr>
              <w:pStyle w:val="ConsPlusNormal"/>
              <w:ind w:firstLine="117"/>
            </w:pPr>
            <w:r>
              <w:t>Автомобили грузовые:</w:t>
            </w:r>
          </w:p>
        </w:tc>
        <w:tc>
          <w:tcPr>
            <w:tcW w:w="2608" w:type="dxa"/>
            <w:vMerge w:val="restart"/>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494" w:type="dxa"/>
            <w:vMerge w:val="restart"/>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346" w:type="dxa"/>
            <w:tcBorders>
              <w:left w:val="single" w:sz="4" w:space="0" w:color="auto"/>
              <w:right w:val="single" w:sz="4" w:space="0" w:color="auto"/>
            </w:tcBorders>
          </w:tcPr>
          <w:p w:rsidR="00FF602C" w:rsidRDefault="00FF602C" w:rsidP="00323D7C">
            <w:pPr>
              <w:pStyle w:val="ConsPlusNormal"/>
              <w:ind w:firstLine="117"/>
            </w:pPr>
            <w:r>
              <w:t>1)</w:t>
            </w:r>
          </w:p>
        </w:tc>
        <w:tc>
          <w:tcPr>
            <w:tcW w:w="2608"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494"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346" w:type="dxa"/>
            <w:tcBorders>
              <w:left w:val="single" w:sz="4" w:space="0" w:color="auto"/>
              <w:bottom w:val="single" w:sz="4" w:space="0" w:color="auto"/>
              <w:right w:val="single" w:sz="4" w:space="0" w:color="auto"/>
            </w:tcBorders>
          </w:tcPr>
          <w:p w:rsidR="00FF602C" w:rsidRDefault="00FF602C" w:rsidP="00323D7C">
            <w:pPr>
              <w:pStyle w:val="ConsPlusNormal"/>
              <w:ind w:firstLine="117"/>
            </w:pPr>
            <w:r>
              <w:t>2)</w:t>
            </w:r>
          </w:p>
        </w:tc>
        <w:tc>
          <w:tcPr>
            <w:tcW w:w="2608"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494"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92" w:type="dxa"/>
            <w:vMerge w:val="restart"/>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3346" w:type="dxa"/>
            <w:tcBorders>
              <w:top w:val="single" w:sz="4" w:space="0" w:color="auto"/>
              <w:left w:val="single" w:sz="4" w:space="0" w:color="auto"/>
              <w:right w:val="single" w:sz="4" w:space="0" w:color="auto"/>
            </w:tcBorders>
          </w:tcPr>
          <w:p w:rsidR="00FF602C" w:rsidRDefault="00FF602C" w:rsidP="00323D7C">
            <w:pPr>
              <w:pStyle w:val="ConsPlusNormal"/>
              <w:ind w:firstLine="117"/>
            </w:pPr>
            <w:r>
              <w:t>Мототранспортные средства:</w:t>
            </w:r>
          </w:p>
        </w:tc>
        <w:tc>
          <w:tcPr>
            <w:tcW w:w="2608" w:type="dxa"/>
            <w:vMerge w:val="restart"/>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494" w:type="dxa"/>
            <w:vMerge w:val="restart"/>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346" w:type="dxa"/>
            <w:tcBorders>
              <w:left w:val="single" w:sz="4" w:space="0" w:color="auto"/>
              <w:right w:val="single" w:sz="4" w:space="0" w:color="auto"/>
            </w:tcBorders>
          </w:tcPr>
          <w:p w:rsidR="00FF602C" w:rsidRDefault="00FF602C" w:rsidP="00323D7C">
            <w:pPr>
              <w:pStyle w:val="ConsPlusNormal"/>
              <w:ind w:firstLine="117"/>
            </w:pPr>
            <w:r>
              <w:t>1)</w:t>
            </w:r>
          </w:p>
        </w:tc>
        <w:tc>
          <w:tcPr>
            <w:tcW w:w="2608"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494"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346" w:type="dxa"/>
            <w:tcBorders>
              <w:left w:val="single" w:sz="4" w:space="0" w:color="auto"/>
              <w:bottom w:val="single" w:sz="4" w:space="0" w:color="auto"/>
              <w:right w:val="single" w:sz="4" w:space="0" w:color="auto"/>
            </w:tcBorders>
          </w:tcPr>
          <w:p w:rsidR="00FF602C" w:rsidRDefault="00FF602C" w:rsidP="00323D7C">
            <w:pPr>
              <w:pStyle w:val="ConsPlusNormal"/>
              <w:ind w:firstLine="117"/>
            </w:pPr>
            <w:r>
              <w:t>2)</w:t>
            </w:r>
          </w:p>
        </w:tc>
        <w:tc>
          <w:tcPr>
            <w:tcW w:w="2608"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494"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92" w:type="dxa"/>
            <w:vMerge w:val="restart"/>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4</w:t>
            </w:r>
          </w:p>
        </w:tc>
        <w:tc>
          <w:tcPr>
            <w:tcW w:w="3346" w:type="dxa"/>
            <w:tcBorders>
              <w:top w:val="single" w:sz="4" w:space="0" w:color="auto"/>
              <w:left w:val="single" w:sz="4" w:space="0" w:color="auto"/>
              <w:right w:val="single" w:sz="4" w:space="0" w:color="auto"/>
            </w:tcBorders>
          </w:tcPr>
          <w:p w:rsidR="00FF602C" w:rsidRDefault="00FF602C" w:rsidP="00323D7C">
            <w:pPr>
              <w:pStyle w:val="ConsPlusNormal"/>
              <w:ind w:firstLine="117"/>
            </w:pPr>
            <w:r>
              <w:t>Сельскохозяйственная техника:</w:t>
            </w:r>
          </w:p>
        </w:tc>
        <w:tc>
          <w:tcPr>
            <w:tcW w:w="2608" w:type="dxa"/>
            <w:tcBorders>
              <w:top w:val="single" w:sz="4" w:space="0" w:color="auto"/>
              <w:left w:val="single" w:sz="4" w:space="0" w:color="auto"/>
              <w:right w:val="single" w:sz="4" w:space="0" w:color="auto"/>
            </w:tcBorders>
          </w:tcPr>
          <w:p w:rsidR="00FF602C" w:rsidRDefault="00FF602C" w:rsidP="00E74588">
            <w:pPr>
              <w:pStyle w:val="ConsPlusNormal"/>
            </w:pPr>
          </w:p>
        </w:tc>
        <w:tc>
          <w:tcPr>
            <w:tcW w:w="2494"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346" w:type="dxa"/>
            <w:tcBorders>
              <w:left w:val="single" w:sz="4" w:space="0" w:color="auto"/>
              <w:right w:val="single" w:sz="4" w:space="0" w:color="auto"/>
            </w:tcBorders>
          </w:tcPr>
          <w:p w:rsidR="00FF602C" w:rsidRDefault="00FF602C" w:rsidP="00323D7C">
            <w:pPr>
              <w:pStyle w:val="ConsPlusNormal"/>
              <w:ind w:firstLine="117"/>
            </w:pPr>
            <w:r>
              <w:t>1)</w:t>
            </w:r>
          </w:p>
        </w:tc>
        <w:tc>
          <w:tcPr>
            <w:tcW w:w="2608" w:type="dxa"/>
            <w:tcBorders>
              <w:left w:val="single" w:sz="4" w:space="0" w:color="auto"/>
              <w:right w:val="single" w:sz="4" w:space="0" w:color="auto"/>
            </w:tcBorders>
          </w:tcPr>
          <w:p w:rsidR="00FF602C" w:rsidRDefault="00FF602C" w:rsidP="00E74588">
            <w:pPr>
              <w:pStyle w:val="ConsPlusNormal"/>
            </w:pPr>
          </w:p>
        </w:tc>
        <w:tc>
          <w:tcPr>
            <w:tcW w:w="2494" w:type="dxa"/>
            <w:tcBorders>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346" w:type="dxa"/>
            <w:tcBorders>
              <w:left w:val="single" w:sz="4" w:space="0" w:color="auto"/>
              <w:bottom w:val="single" w:sz="4" w:space="0" w:color="auto"/>
              <w:right w:val="single" w:sz="4" w:space="0" w:color="auto"/>
            </w:tcBorders>
          </w:tcPr>
          <w:p w:rsidR="00FF602C" w:rsidRDefault="00FF602C" w:rsidP="00323D7C">
            <w:pPr>
              <w:pStyle w:val="ConsPlusNormal"/>
              <w:ind w:firstLine="117"/>
            </w:pPr>
            <w:r>
              <w:t>2)</w:t>
            </w:r>
          </w:p>
        </w:tc>
        <w:tc>
          <w:tcPr>
            <w:tcW w:w="2608"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494"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92" w:type="dxa"/>
            <w:vMerge w:val="restart"/>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5</w:t>
            </w:r>
          </w:p>
        </w:tc>
        <w:tc>
          <w:tcPr>
            <w:tcW w:w="3346" w:type="dxa"/>
            <w:tcBorders>
              <w:top w:val="single" w:sz="4" w:space="0" w:color="auto"/>
              <w:left w:val="single" w:sz="4" w:space="0" w:color="auto"/>
              <w:right w:val="single" w:sz="4" w:space="0" w:color="auto"/>
            </w:tcBorders>
          </w:tcPr>
          <w:p w:rsidR="00FF602C" w:rsidRDefault="00FF602C" w:rsidP="00323D7C">
            <w:pPr>
              <w:pStyle w:val="ConsPlusNormal"/>
              <w:ind w:firstLine="117"/>
            </w:pPr>
            <w:r>
              <w:t>Водный транспорт:</w:t>
            </w:r>
          </w:p>
        </w:tc>
        <w:tc>
          <w:tcPr>
            <w:tcW w:w="2608" w:type="dxa"/>
            <w:tcBorders>
              <w:top w:val="single" w:sz="4" w:space="0" w:color="auto"/>
              <w:left w:val="single" w:sz="4" w:space="0" w:color="auto"/>
              <w:right w:val="single" w:sz="4" w:space="0" w:color="auto"/>
            </w:tcBorders>
          </w:tcPr>
          <w:p w:rsidR="00FF602C" w:rsidRDefault="00FF602C" w:rsidP="00E74588">
            <w:pPr>
              <w:pStyle w:val="ConsPlusNormal"/>
            </w:pPr>
          </w:p>
        </w:tc>
        <w:tc>
          <w:tcPr>
            <w:tcW w:w="2494"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346" w:type="dxa"/>
            <w:tcBorders>
              <w:left w:val="single" w:sz="4" w:space="0" w:color="auto"/>
              <w:right w:val="single" w:sz="4" w:space="0" w:color="auto"/>
            </w:tcBorders>
          </w:tcPr>
          <w:p w:rsidR="00FF602C" w:rsidRDefault="00FF602C" w:rsidP="00323D7C">
            <w:pPr>
              <w:pStyle w:val="ConsPlusNormal"/>
              <w:ind w:firstLine="117"/>
            </w:pPr>
            <w:r>
              <w:t>1)</w:t>
            </w:r>
          </w:p>
        </w:tc>
        <w:tc>
          <w:tcPr>
            <w:tcW w:w="2608" w:type="dxa"/>
            <w:tcBorders>
              <w:left w:val="single" w:sz="4" w:space="0" w:color="auto"/>
              <w:right w:val="single" w:sz="4" w:space="0" w:color="auto"/>
            </w:tcBorders>
          </w:tcPr>
          <w:p w:rsidR="00FF602C" w:rsidRDefault="00FF602C" w:rsidP="00E74588">
            <w:pPr>
              <w:pStyle w:val="ConsPlusNormal"/>
            </w:pPr>
          </w:p>
        </w:tc>
        <w:tc>
          <w:tcPr>
            <w:tcW w:w="2494" w:type="dxa"/>
            <w:tcBorders>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346" w:type="dxa"/>
            <w:tcBorders>
              <w:left w:val="single" w:sz="4" w:space="0" w:color="auto"/>
              <w:bottom w:val="single" w:sz="4" w:space="0" w:color="auto"/>
              <w:right w:val="single" w:sz="4" w:space="0" w:color="auto"/>
            </w:tcBorders>
          </w:tcPr>
          <w:p w:rsidR="00FF602C" w:rsidRDefault="00FF602C" w:rsidP="00323D7C">
            <w:pPr>
              <w:pStyle w:val="ConsPlusNormal"/>
              <w:ind w:firstLine="117"/>
            </w:pPr>
            <w:r>
              <w:t>2)</w:t>
            </w:r>
          </w:p>
        </w:tc>
        <w:tc>
          <w:tcPr>
            <w:tcW w:w="2608"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494"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92" w:type="dxa"/>
            <w:vMerge w:val="restart"/>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6</w:t>
            </w:r>
          </w:p>
        </w:tc>
        <w:tc>
          <w:tcPr>
            <w:tcW w:w="3346" w:type="dxa"/>
            <w:tcBorders>
              <w:top w:val="single" w:sz="4" w:space="0" w:color="auto"/>
              <w:left w:val="single" w:sz="4" w:space="0" w:color="auto"/>
              <w:right w:val="single" w:sz="4" w:space="0" w:color="auto"/>
            </w:tcBorders>
          </w:tcPr>
          <w:p w:rsidR="00FF602C" w:rsidRDefault="00FF602C" w:rsidP="00323D7C">
            <w:pPr>
              <w:pStyle w:val="ConsPlusNormal"/>
              <w:ind w:firstLine="117"/>
            </w:pPr>
            <w:r>
              <w:t>Воздушный транспорт:</w:t>
            </w:r>
          </w:p>
        </w:tc>
        <w:tc>
          <w:tcPr>
            <w:tcW w:w="2608" w:type="dxa"/>
            <w:tcBorders>
              <w:top w:val="single" w:sz="4" w:space="0" w:color="auto"/>
              <w:left w:val="single" w:sz="4" w:space="0" w:color="auto"/>
              <w:right w:val="single" w:sz="4" w:space="0" w:color="auto"/>
            </w:tcBorders>
          </w:tcPr>
          <w:p w:rsidR="00FF602C" w:rsidRDefault="00FF602C" w:rsidP="00E74588">
            <w:pPr>
              <w:pStyle w:val="ConsPlusNormal"/>
            </w:pPr>
          </w:p>
        </w:tc>
        <w:tc>
          <w:tcPr>
            <w:tcW w:w="2494"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346" w:type="dxa"/>
            <w:tcBorders>
              <w:left w:val="single" w:sz="4" w:space="0" w:color="auto"/>
              <w:right w:val="single" w:sz="4" w:space="0" w:color="auto"/>
            </w:tcBorders>
          </w:tcPr>
          <w:p w:rsidR="00FF602C" w:rsidRDefault="00FF602C" w:rsidP="00323D7C">
            <w:pPr>
              <w:pStyle w:val="ConsPlusNormal"/>
              <w:ind w:firstLine="117"/>
            </w:pPr>
            <w:r>
              <w:t>1)</w:t>
            </w:r>
          </w:p>
        </w:tc>
        <w:tc>
          <w:tcPr>
            <w:tcW w:w="2608" w:type="dxa"/>
            <w:tcBorders>
              <w:left w:val="single" w:sz="4" w:space="0" w:color="auto"/>
              <w:right w:val="single" w:sz="4" w:space="0" w:color="auto"/>
            </w:tcBorders>
          </w:tcPr>
          <w:p w:rsidR="00FF602C" w:rsidRDefault="00FF602C" w:rsidP="00E74588">
            <w:pPr>
              <w:pStyle w:val="ConsPlusNormal"/>
            </w:pPr>
          </w:p>
        </w:tc>
        <w:tc>
          <w:tcPr>
            <w:tcW w:w="2494" w:type="dxa"/>
            <w:tcBorders>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346" w:type="dxa"/>
            <w:tcBorders>
              <w:left w:val="single" w:sz="4" w:space="0" w:color="auto"/>
              <w:bottom w:val="single" w:sz="4" w:space="0" w:color="auto"/>
              <w:right w:val="single" w:sz="4" w:space="0" w:color="auto"/>
            </w:tcBorders>
          </w:tcPr>
          <w:p w:rsidR="00FF602C" w:rsidRDefault="00FF602C" w:rsidP="00323D7C">
            <w:pPr>
              <w:pStyle w:val="ConsPlusNormal"/>
              <w:ind w:firstLine="117"/>
            </w:pPr>
            <w:r>
              <w:t>2)</w:t>
            </w:r>
          </w:p>
        </w:tc>
        <w:tc>
          <w:tcPr>
            <w:tcW w:w="2608"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494"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92" w:type="dxa"/>
            <w:vMerge w:val="restart"/>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7</w:t>
            </w:r>
          </w:p>
        </w:tc>
        <w:tc>
          <w:tcPr>
            <w:tcW w:w="3346" w:type="dxa"/>
            <w:tcBorders>
              <w:top w:val="single" w:sz="4" w:space="0" w:color="auto"/>
              <w:left w:val="single" w:sz="4" w:space="0" w:color="auto"/>
              <w:right w:val="single" w:sz="4" w:space="0" w:color="auto"/>
            </w:tcBorders>
          </w:tcPr>
          <w:p w:rsidR="00FF602C" w:rsidRDefault="00FF602C" w:rsidP="00323D7C">
            <w:pPr>
              <w:pStyle w:val="ConsPlusNormal"/>
              <w:ind w:firstLine="117"/>
            </w:pPr>
            <w:r>
              <w:t>Иные транспортные средства:</w:t>
            </w:r>
          </w:p>
        </w:tc>
        <w:tc>
          <w:tcPr>
            <w:tcW w:w="2608" w:type="dxa"/>
            <w:tcBorders>
              <w:top w:val="single" w:sz="4" w:space="0" w:color="auto"/>
              <w:left w:val="single" w:sz="4" w:space="0" w:color="auto"/>
              <w:right w:val="single" w:sz="4" w:space="0" w:color="auto"/>
            </w:tcBorders>
          </w:tcPr>
          <w:p w:rsidR="00FF602C" w:rsidRDefault="00FF602C" w:rsidP="00E74588">
            <w:pPr>
              <w:pStyle w:val="ConsPlusNormal"/>
            </w:pPr>
          </w:p>
        </w:tc>
        <w:tc>
          <w:tcPr>
            <w:tcW w:w="2494"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346" w:type="dxa"/>
            <w:tcBorders>
              <w:left w:val="single" w:sz="4" w:space="0" w:color="auto"/>
              <w:right w:val="single" w:sz="4" w:space="0" w:color="auto"/>
            </w:tcBorders>
          </w:tcPr>
          <w:p w:rsidR="00FF602C" w:rsidRDefault="00FF602C" w:rsidP="00323D7C">
            <w:pPr>
              <w:pStyle w:val="ConsPlusNormal"/>
              <w:ind w:firstLine="117"/>
            </w:pPr>
            <w:r>
              <w:t>1)</w:t>
            </w:r>
          </w:p>
        </w:tc>
        <w:tc>
          <w:tcPr>
            <w:tcW w:w="2608" w:type="dxa"/>
            <w:tcBorders>
              <w:left w:val="single" w:sz="4" w:space="0" w:color="auto"/>
              <w:right w:val="single" w:sz="4" w:space="0" w:color="auto"/>
            </w:tcBorders>
          </w:tcPr>
          <w:p w:rsidR="00FF602C" w:rsidRDefault="00FF602C" w:rsidP="00E74588">
            <w:pPr>
              <w:pStyle w:val="ConsPlusNormal"/>
            </w:pPr>
          </w:p>
        </w:tc>
        <w:tc>
          <w:tcPr>
            <w:tcW w:w="2494" w:type="dxa"/>
            <w:tcBorders>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346" w:type="dxa"/>
            <w:tcBorders>
              <w:left w:val="single" w:sz="4" w:space="0" w:color="auto"/>
              <w:bottom w:val="single" w:sz="4" w:space="0" w:color="auto"/>
              <w:right w:val="single" w:sz="4" w:space="0" w:color="auto"/>
            </w:tcBorders>
          </w:tcPr>
          <w:p w:rsidR="00FF602C" w:rsidRDefault="00FF602C" w:rsidP="00323D7C">
            <w:pPr>
              <w:pStyle w:val="ConsPlusNormal"/>
              <w:ind w:firstLine="117"/>
            </w:pPr>
            <w:r>
              <w:t>2)</w:t>
            </w:r>
          </w:p>
        </w:tc>
        <w:tc>
          <w:tcPr>
            <w:tcW w:w="2608"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494" w:type="dxa"/>
            <w:tcBorders>
              <w:left w:val="single" w:sz="4" w:space="0" w:color="auto"/>
              <w:bottom w:val="single" w:sz="4" w:space="0" w:color="auto"/>
              <w:right w:val="single" w:sz="4" w:space="0" w:color="auto"/>
            </w:tcBorders>
          </w:tcPr>
          <w:p w:rsidR="00FF602C" w:rsidRDefault="00FF602C" w:rsidP="00E74588">
            <w:pPr>
              <w:pStyle w:val="ConsPlusNormal"/>
            </w:pPr>
          </w:p>
        </w:tc>
      </w:tr>
    </w:tbl>
    <w:p w:rsidR="00FF602C" w:rsidRDefault="00FF602C" w:rsidP="00FF602C">
      <w:pPr>
        <w:pStyle w:val="ConsPlusNormal"/>
        <w:jc w:val="both"/>
      </w:pPr>
    </w:p>
    <w:p w:rsidR="00FF602C" w:rsidRDefault="00FF602C" w:rsidP="00FF602C">
      <w:pPr>
        <w:pStyle w:val="ConsPlusNonformat"/>
        <w:jc w:val="both"/>
      </w:pPr>
      <w:r>
        <w:t xml:space="preserve">    --------------------------------</w:t>
      </w:r>
    </w:p>
    <w:p w:rsidR="00FF602C" w:rsidRDefault="00FF602C" w:rsidP="00FF602C">
      <w:pPr>
        <w:pStyle w:val="ConsPlusNonformat"/>
        <w:jc w:val="both"/>
      </w:pPr>
      <w:bookmarkStart w:id="11" w:name="Par496"/>
      <w:bookmarkEnd w:id="11"/>
      <w:r>
        <w:t xml:space="preserve">    &lt;1&gt;   Указывается   вид   собственности  (индивидуальная,  общая);  для</w:t>
      </w:r>
    </w:p>
    <w:p w:rsidR="00FF602C" w:rsidRDefault="00FF602C" w:rsidP="00FF602C">
      <w:pPr>
        <w:pStyle w:val="ConsPlusNonformat"/>
        <w:jc w:val="both"/>
      </w:pPr>
      <w:r>
        <w:t>совместной собственности указываются иные лица (Ф.И.О. или наименование), в</w:t>
      </w:r>
    </w:p>
    <w:p w:rsidR="00FF602C" w:rsidRDefault="00FF602C" w:rsidP="00FF602C">
      <w:pPr>
        <w:pStyle w:val="ConsPlusNonformat"/>
        <w:jc w:val="both"/>
      </w:pPr>
      <w:r>
        <w:t>собственности   которых  находится  имущество;  для  долевой  собственности</w:t>
      </w:r>
    </w:p>
    <w:p w:rsidR="00FF602C" w:rsidRDefault="00FF602C" w:rsidP="00FF602C">
      <w:pPr>
        <w:pStyle w:val="ConsPlusNonformat"/>
        <w:jc w:val="both"/>
      </w:pPr>
      <w:r>
        <w:t>указывается доля лица, сведения об имуществе которого представляются.</w:t>
      </w:r>
    </w:p>
    <w:p w:rsidR="00FF602C" w:rsidRDefault="00FF602C" w:rsidP="00FF602C">
      <w:pPr>
        <w:pStyle w:val="ConsPlusNormal"/>
      </w:pPr>
    </w:p>
    <w:p w:rsidR="00FF602C" w:rsidRDefault="00FF602C" w:rsidP="00FF602C">
      <w:pPr>
        <w:pStyle w:val="ConsPlusNonformat"/>
        <w:jc w:val="both"/>
      </w:pPr>
      <w:r>
        <w:t xml:space="preserve">    3.3.   Цифровые   финансовые   активы,   цифровые   права,   включающие</w:t>
      </w:r>
    </w:p>
    <w:p w:rsidR="00FF602C" w:rsidRDefault="00FF602C" w:rsidP="00FF602C">
      <w:pPr>
        <w:pStyle w:val="ConsPlusNonformat"/>
        <w:jc w:val="both"/>
      </w:pPr>
      <w:r>
        <w:t>одновременно цифровые финансовые активы и иные цифровые права</w:t>
      </w:r>
    </w:p>
    <w:p w:rsidR="00FF602C" w:rsidRDefault="00FF602C" w:rsidP="00FF60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4"/>
        <w:gridCol w:w="2338"/>
        <w:gridCol w:w="1992"/>
        <w:gridCol w:w="1417"/>
        <w:gridCol w:w="2678"/>
      </w:tblGrid>
      <w:tr w:rsidR="00FF602C" w:rsidTr="00E74588">
        <w:tc>
          <w:tcPr>
            <w:tcW w:w="63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N п/п</w:t>
            </w:r>
          </w:p>
        </w:tc>
        <w:tc>
          <w:tcPr>
            <w:tcW w:w="2338"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Наименование цифрового </w:t>
            </w:r>
            <w:r>
              <w:lastRenderedPageBreak/>
              <w:t xml:space="preserve">финансового актива или цифрового права </w:t>
            </w:r>
            <w:hyperlink w:anchor="Par526" w:tooltip="    &lt;1&gt;  Указываются  наименования  цифрового  финансового актива (если его" w:history="1">
              <w:r>
                <w:rPr>
                  <w:color w:val="0000FF"/>
                </w:rPr>
                <w:t>&lt;1&gt;</w:t>
              </w:r>
            </w:hyperlink>
          </w:p>
        </w:tc>
        <w:tc>
          <w:tcPr>
            <w:tcW w:w="1992"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lastRenderedPageBreak/>
              <w:t>Дата приобретения</w:t>
            </w:r>
          </w:p>
        </w:tc>
        <w:tc>
          <w:tcPr>
            <w:tcW w:w="1417"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Общее количество</w:t>
            </w:r>
          </w:p>
        </w:tc>
        <w:tc>
          <w:tcPr>
            <w:tcW w:w="2678"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Сведения об операторе информационной системы, </w:t>
            </w:r>
            <w:r>
              <w:lastRenderedPageBreak/>
              <w:t xml:space="preserve">в которой осуществляется выпуск цифровых финансовых активов </w:t>
            </w:r>
            <w:hyperlink w:anchor="Par533" w:tooltip="    &lt;2&gt;   Указываются  наименование  оператора  информационной  системы,  в" w:history="1">
              <w:r>
                <w:rPr>
                  <w:color w:val="0000FF"/>
                </w:rPr>
                <w:t>&lt;2&gt;</w:t>
              </w:r>
            </w:hyperlink>
          </w:p>
        </w:tc>
      </w:tr>
      <w:tr w:rsidR="00FF602C" w:rsidTr="00E74588">
        <w:tc>
          <w:tcPr>
            <w:tcW w:w="63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lastRenderedPageBreak/>
              <w:t>1</w:t>
            </w:r>
          </w:p>
        </w:tc>
        <w:tc>
          <w:tcPr>
            <w:tcW w:w="233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199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141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4</w:t>
            </w:r>
          </w:p>
        </w:tc>
        <w:tc>
          <w:tcPr>
            <w:tcW w:w="267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5</w:t>
            </w:r>
          </w:p>
        </w:tc>
      </w:tr>
      <w:tr w:rsidR="00FF602C" w:rsidTr="00E74588">
        <w:tc>
          <w:tcPr>
            <w:tcW w:w="63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233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9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67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63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233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9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67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bl>
    <w:p w:rsidR="00FF602C" w:rsidRDefault="00FF602C" w:rsidP="00FF602C">
      <w:pPr>
        <w:pStyle w:val="ConsPlusNormal"/>
        <w:jc w:val="both"/>
      </w:pPr>
    </w:p>
    <w:p w:rsidR="00FF602C" w:rsidRDefault="00FF602C" w:rsidP="00FF602C">
      <w:pPr>
        <w:pStyle w:val="ConsPlusNonformat"/>
        <w:jc w:val="both"/>
      </w:pPr>
      <w:r>
        <w:t xml:space="preserve">    --------------------------------</w:t>
      </w:r>
    </w:p>
    <w:p w:rsidR="00FF602C" w:rsidRDefault="00FF602C" w:rsidP="00FF602C">
      <w:pPr>
        <w:pStyle w:val="ConsPlusNonformat"/>
        <w:jc w:val="both"/>
      </w:pPr>
      <w:bookmarkStart w:id="12" w:name="Par526"/>
      <w:bookmarkEnd w:id="12"/>
      <w:r>
        <w:t xml:space="preserve">    &lt;1&gt;  Указываются  наименования  цифрового  финансового актива (если его</w:t>
      </w:r>
    </w:p>
    <w:p w:rsidR="00FF602C" w:rsidRDefault="00FF602C" w:rsidP="00FF602C">
      <w:pPr>
        <w:pStyle w:val="ConsPlusNonformat"/>
        <w:jc w:val="both"/>
      </w:pPr>
      <w:r>
        <w:t>нельзя определить, указываются вид и объем прав, удостоверяемых выпускаемым</w:t>
      </w:r>
    </w:p>
    <w:p w:rsidR="00FF602C" w:rsidRDefault="00FF602C" w:rsidP="00FF602C">
      <w:pPr>
        <w:pStyle w:val="ConsPlusNonformat"/>
        <w:jc w:val="both"/>
      </w:pPr>
      <w:r>
        <w:t>цифровым   финансовым   активом)   и  (или)  цифрового  права,  включающего</w:t>
      </w:r>
    </w:p>
    <w:p w:rsidR="00FF602C" w:rsidRDefault="00FF602C" w:rsidP="00FF602C">
      <w:pPr>
        <w:pStyle w:val="ConsPlusNonformat"/>
        <w:jc w:val="both"/>
      </w:pPr>
      <w:r>
        <w:t>одновременно цифровые  финансовые  активы и иные цифровые  права  (если его</w:t>
      </w:r>
    </w:p>
    <w:p w:rsidR="00FF602C" w:rsidRDefault="00FF602C" w:rsidP="00FF602C">
      <w:pPr>
        <w:pStyle w:val="ConsPlusNonformat"/>
        <w:jc w:val="both"/>
      </w:pPr>
      <w:r>
        <w:t>нельзя определить,  указываются вид и объем прав, удостоверяемых  цифровыми</w:t>
      </w:r>
    </w:p>
    <w:p w:rsidR="00FF602C" w:rsidRDefault="00FF602C" w:rsidP="00FF602C">
      <w:pPr>
        <w:pStyle w:val="ConsPlusNonformat"/>
        <w:jc w:val="both"/>
      </w:pPr>
      <w:r>
        <w:t>финансовыми  активами  и иными  цифровыми  правами с указанием  видов  иных</w:t>
      </w:r>
    </w:p>
    <w:p w:rsidR="00FF602C" w:rsidRDefault="00FF602C" w:rsidP="00FF602C">
      <w:pPr>
        <w:pStyle w:val="ConsPlusNonformat"/>
        <w:jc w:val="both"/>
      </w:pPr>
      <w:r>
        <w:t>цифровых прав).</w:t>
      </w:r>
    </w:p>
    <w:p w:rsidR="00FF602C" w:rsidRDefault="00FF602C" w:rsidP="00FF602C">
      <w:pPr>
        <w:pStyle w:val="ConsPlusNonformat"/>
        <w:jc w:val="both"/>
      </w:pPr>
      <w:bookmarkStart w:id="13" w:name="Par533"/>
      <w:bookmarkEnd w:id="13"/>
      <w:r>
        <w:t xml:space="preserve">    &lt;2&gt;   Указываются  наименование  оператора  информационной  системы,  в</w:t>
      </w:r>
    </w:p>
    <w:p w:rsidR="00FF602C" w:rsidRDefault="00FF602C" w:rsidP="00FF602C">
      <w:pPr>
        <w:pStyle w:val="ConsPlusNonformat"/>
        <w:jc w:val="both"/>
      </w:pPr>
      <w:r>
        <w:t>которой  осуществляется  выпуск  цифровых  финансовых  активов,  страна его</w:t>
      </w:r>
    </w:p>
    <w:p w:rsidR="00FF602C" w:rsidRDefault="00FF602C" w:rsidP="00FF602C">
      <w:pPr>
        <w:pStyle w:val="ConsPlusNonformat"/>
        <w:jc w:val="both"/>
      </w:pPr>
      <w:r>
        <w:t>регистрации  и его регистрационный номер в соответствии с применимым правом</w:t>
      </w:r>
    </w:p>
    <w:p w:rsidR="00FF602C" w:rsidRDefault="00FF602C" w:rsidP="00FF602C">
      <w:pPr>
        <w:pStyle w:val="ConsPlusNonformat"/>
        <w:jc w:val="both"/>
      </w:pPr>
      <w:r>
        <w:t>(в  отношении  российского  юридического лица указываются идентификационный</w:t>
      </w:r>
    </w:p>
    <w:p w:rsidR="00FF602C" w:rsidRDefault="00FF602C" w:rsidP="00FF602C">
      <w:pPr>
        <w:pStyle w:val="ConsPlusNonformat"/>
        <w:jc w:val="both"/>
      </w:pPr>
      <w:r>
        <w:t>номер налогоплательщика и основной государственный регистрационный номер).</w:t>
      </w:r>
    </w:p>
    <w:p w:rsidR="00FF602C" w:rsidRDefault="00FF602C" w:rsidP="00FF602C">
      <w:pPr>
        <w:pStyle w:val="ConsPlusNonformat"/>
        <w:jc w:val="both"/>
      </w:pPr>
    </w:p>
    <w:p w:rsidR="00FF602C" w:rsidRDefault="00FF602C" w:rsidP="00FF602C">
      <w:pPr>
        <w:pStyle w:val="ConsPlusNonformat"/>
        <w:jc w:val="both"/>
      </w:pPr>
      <w:r>
        <w:t xml:space="preserve">    3.4. Утилитарные цифровые права</w:t>
      </w:r>
    </w:p>
    <w:p w:rsidR="00FF602C" w:rsidRDefault="00FF602C" w:rsidP="00FF60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2"/>
        <w:gridCol w:w="1928"/>
        <w:gridCol w:w="2160"/>
        <w:gridCol w:w="1766"/>
        <w:gridCol w:w="2496"/>
      </w:tblGrid>
      <w:tr w:rsidR="00FF602C" w:rsidTr="00E74588">
        <w:tc>
          <w:tcPr>
            <w:tcW w:w="67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N п/п</w:t>
            </w:r>
          </w:p>
        </w:tc>
        <w:tc>
          <w:tcPr>
            <w:tcW w:w="1928"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Уникальное условное обозначение </w:t>
            </w:r>
            <w:hyperlink w:anchor="Par573" w:tooltip="    &lt;1&gt;   Указывается  уникальное  условное  обозначение,  идентифицирующее" w:history="1">
              <w:r>
                <w:rPr>
                  <w:color w:val="0000FF"/>
                </w:rPr>
                <w:t>&lt;1&gt;</w:t>
              </w:r>
            </w:hyperlink>
          </w:p>
        </w:tc>
        <w:tc>
          <w:tcPr>
            <w:tcW w:w="2160"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Дата приобретения</w:t>
            </w:r>
          </w:p>
        </w:tc>
        <w:tc>
          <w:tcPr>
            <w:tcW w:w="1766"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Объем инвестиций (руб.)</w:t>
            </w:r>
          </w:p>
        </w:tc>
        <w:tc>
          <w:tcPr>
            <w:tcW w:w="2496"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Сведения об операторе инвестиционной платформы </w:t>
            </w:r>
            <w:hyperlink w:anchor="Par575" w:tooltip="    &lt;2&gt;  Указываются  наименование  оператора инвестиционной платформы, его" w:history="1">
              <w:r>
                <w:rPr>
                  <w:color w:val="0000FF"/>
                </w:rPr>
                <w:t>&lt;2&gt;</w:t>
              </w:r>
            </w:hyperlink>
          </w:p>
        </w:tc>
      </w:tr>
      <w:tr w:rsidR="00FF602C" w:rsidTr="00E74588">
        <w:tc>
          <w:tcPr>
            <w:tcW w:w="67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192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216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176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4</w:t>
            </w:r>
          </w:p>
        </w:tc>
        <w:tc>
          <w:tcPr>
            <w:tcW w:w="249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5</w:t>
            </w:r>
          </w:p>
        </w:tc>
      </w:tr>
      <w:tr w:rsidR="00FF602C" w:rsidTr="00E74588">
        <w:tc>
          <w:tcPr>
            <w:tcW w:w="67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192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16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76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49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67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192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16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76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49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67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192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16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76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49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67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4</w:t>
            </w:r>
          </w:p>
        </w:tc>
        <w:tc>
          <w:tcPr>
            <w:tcW w:w="192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16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76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49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bl>
    <w:p w:rsidR="00FF602C" w:rsidRDefault="00FF602C" w:rsidP="00FF602C">
      <w:pPr>
        <w:pStyle w:val="ConsPlusNormal"/>
        <w:jc w:val="both"/>
      </w:pPr>
    </w:p>
    <w:p w:rsidR="00FF602C" w:rsidRDefault="00FF602C" w:rsidP="00FF602C">
      <w:pPr>
        <w:pStyle w:val="ConsPlusNonformat"/>
        <w:jc w:val="both"/>
      </w:pPr>
      <w:r>
        <w:t xml:space="preserve">    --------------------------------</w:t>
      </w:r>
    </w:p>
    <w:p w:rsidR="00FF602C" w:rsidRDefault="00FF602C" w:rsidP="00FF602C">
      <w:pPr>
        <w:pStyle w:val="ConsPlusNonformat"/>
        <w:jc w:val="both"/>
      </w:pPr>
      <w:r>
        <w:t xml:space="preserve">    &lt;1&gt;   Указывается  уникальное  условное  обозначение,  идентифицирующее</w:t>
      </w:r>
    </w:p>
    <w:p w:rsidR="00FF602C" w:rsidRDefault="00FF602C" w:rsidP="00FF602C">
      <w:pPr>
        <w:pStyle w:val="ConsPlusNonformat"/>
        <w:jc w:val="both"/>
      </w:pPr>
      <w:r>
        <w:t>утилитарное цифровое право.</w:t>
      </w:r>
    </w:p>
    <w:p w:rsidR="00FF602C" w:rsidRDefault="00FF602C" w:rsidP="00FF602C">
      <w:pPr>
        <w:pStyle w:val="ConsPlusNonformat"/>
        <w:jc w:val="both"/>
      </w:pPr>
      <w:r>
        <w:t xml:space="preserve">    &lt;2&gt;  Указываются  наименование  оператора инвестиционной платформы, его</w:t>
      </w:r>
    </w:p>
    <w:p w:rsidR="00FF602C" w:rsidRDefault="00FF602C" w:rsidP="00FF602C">
      <w:pPr>
        <w:pStyle w:val="ConsPlusNonformat"/>
        <w:jc w:val="both"/>
      </w:pPr>
      <w:r>
        <w:t>идентификационный   номер   налогоплательщика  и  основной  государственный</w:t>
      </w:r>
    </w:p>
    <w:p w:rsidR="00FF602C" w:rsidRDefault="00FF602C" w:rsidP="00FF602C">
      <w:pPr>
        <w:pStyle w:val="ConsPlusNonformat"/>
        <w:jc w:val="both"/>
      </w:pPr>
      <w:r>
        <w:t>регистрационный номер.</w:t>
      </w:r>
    </w:p>
    <w:p w:rsidR="00FF602C" w:rsidRDefault="00FF602C" w:rsidP="00FF602C">
      <w:pPr>
        <w:pStyle w:val="ConsPlusNonformat"/>
        <w:jc w:val="both"/>
      </w:pPr>
    </w:p>
    <w:p w:rsidR="00FF602C" w:rsidRDefault="00FF602C" w:rsidP="00FF602C">
      <w:pPr>
        <w:pStyle w:val="ConsPlusNonformat"/>
        <w:jc w:val="both"/>
      </w:pPr>
      <w:r>
        <w:t xml:space="preserve">    3.5. Цифровая валюта</w:t>
      </w:r>
    </w:p>
    <w:p w:rsidR="00FF602C" w:rsidRDefault="00FF602C" w:rsidP="00FF60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4"/>
        <w:gridCol w:w="2645"/>
        <w:gridCol w:w="3115"/>
        <w:gridCol w:w="2608"/>
      </w:tblGrid>
      <w:tr w:rsidR="00FF602C" w:rsidTr="00E74588">
        <w:tc>
          <w:tcPr>
            <w:tcW w:w="63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N п/п</w:t>
            </w:r>
          </w:p>
        </w:tc>
        <w:tc>
          <w:tcPr>
            <w:tcW w:w="2645"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Наименование цифровой валюты</w:t>
            </w:r>
          </w:p>
        </w:tc>
        <w:tc>
          <w:tcPr>
            <w:tcW w:w="3115"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pPr>
            <w:r>
              <w:t>Дата приобретения</w:t>
            </w:r>
          </w:p>
        </w:tc>
        <w:tc>
          <w:tcPr>
            <w:tcW w:w="2608"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Общее количество</w:t>
            </w:r>
          </w:p>
        </w:tc>
      </w:tr>
      <w:tr w:rsidR="00FF602C" w:rsidTr="00E74588">
        <w:tc>
          <w:tcPr>
            <w:tcW w:w="63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264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311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260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4</w:t>
            </w:r>
          </w:p>
        </w:tc>
      </w:tr>
      <w:tr w:rsidR="00FF602C" w:rsidTr="00E74588">
        <w:tc>
          <w:tcPr>
            <w:tcW w:w="63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264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11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60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63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264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11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60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63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264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11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60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63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4</w:t>
            </w:r>
          </w:p>
        </w:tc>
        <w:tc>
          <w:tcPr>
            <w:tcW w:w="264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11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60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bl>
    <w:p w:rsidR="00FF602C" w:rsidRDefault="00FF602C" w:rsidP="00FF602C">
      <w:pPr>
        <w:pStyle w:val="ConsPlusNormal"/>
      </w:pPr>
    </w:p>
    <w:p w:rsidR="00FF602C" w:rsidRDefault="00FF602C" w:rsidP="00FF602C">
      <w:pPr>
        <w:pStyle w:val="ConsPlusNonformat"/>
        <w:jc w:val="both"/>
      </w:pPr>
      <w:r>
        <w:t xml:space="preserve">    Раздел 4. Сведения о счетах в банках и иных кредитных организациях</w:t>
      </w:r>
    </w:p>
    <w:p w:rsidR="00FF602C" w:rsidRDefault="00FF602C" w:rsidP="00FF60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4"/>
        <w:gridCol w:w="2041"/>
        <w:gridCol w:w="1596"/>
        <w:gridCol w:w="1134"/>
        <w:gridCol w:w="1442"/>
        <w:gridCol w:w="2211"/>
      </w:tblGrid>
      <w:tr w:rsidR="00FF602C" w:rsidTr="00E74588">
        <w:tc>
          <w:tcPr>
            <w:tcW w:w="56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lastRenderedPageBreak/>
              <w:t>N п/п</w:t>
            </w:r>
          </w:p>
        </w:tc>
        <w:tc>
          <w:tcPr>
            <w:tcW w:w="2041"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Вид и валюта счета </w:t>
            </w:r>
            <w:hyperlink w:anchor="Par640" w:tooltip="    &lt;1&gt;  Указываются  вид счета (депозитный, текущий, расчетный и другие) и" w:history="1">
              <w:r>
                <w:rPr>
                  <w:color w:val="0000FF"/>
                </w:rPr>
                <w:t>&lt;1&gt;</w:t>
              </w:r>
            </w:hyperlink>
          </w:p>
        </w:tc>
        <w:tc>
          <w:tcPr>
            <w:tcW w:w="1134"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Дата открытия счета</w:t>
            </w:r>
          </w:p>
        </w:tc>
        <w:tc>
          <w:tcPr>
            <w:tcW w:w="1442"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Остаток на счете </w:t>
            </w:r>
            <w:hyperlink w:anchor="Par642" w:tooltip="    &lt;2&gt;  Остаток  на  счете указывается по состоянию на отчетную дату.  Для" w:history="1">
              <w:r>
                <w:rPr>
                  <w:color w:val="0000FF"/>
                </w:rPr>
                <w:t>&lt;2&gt;</w:t>
              </w:r>
            </w:hyperlink>
            <w:r>
              <w:t xml:space="preserve"> (руб.)</w:t>
            </w:r>
          </w:p>
        </w:tc>
        <w:tc>
          <w:tcPr>
            <w:tcW w:w="2211"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Сумма поступивших на счет денежных средств </w:t>
            </w:r>
            <w:hyperlink w:anchor="Par645" w:tooltip="    &lt;3&gt;   Указываются  суммы  денежных  средств, поступивших  на  счета  за" w:history="1">
              <w:r>
                <w:rPr>
                  <w:color w:val="0000FF"/>
                </w:rPr>
                <w:t>&lt;3&gt;</w:t>
              </w:r>
            </w:hyperlink>
            <w:r>
              <w:t xml:space="preserve"> (руб.)</w:t>
            </w:r>
          </w:p>
        </w:tc>
      </w:tr>
      <w:tr w:rsidR="00FF602C" w:rsidTr="00E74588">
        <w:tc>
          <w:tcPr>
            <w:tcW w:w="56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204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159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113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4</w:t>
            </w:r>
          </w:p>
        </w:tc>
        <w:tc>
          <w:tcPr>
            <w:tcW w:w="144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5</w:t>
            </w:r>
          </w:p>
        </w:tc>
        <w:tc>
          <w:tcPr>
            <w:tcW w:w="221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6</w:t>
            </w:r>
          </w:p>
        </w:tc>
      </w:tr>
      <w:tr w:rsidR="00FF602C" w:rsidTr="00E74588">
        <w:tc>
          <w:tcPr>
            <w:tcW w:w="56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204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9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44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6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204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9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44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6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204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9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44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bl>
    <w:p w:rsidR="00FF602C" w:rsidRDefault="00FF602C" w:rsidP="00FF602C">
      <w:pPr>
        <w:pStyle w:val="ConsPlusNormal"/>
        <w:jc w:val="both"/>
      </w:pPr>
    </w:p>
    <w:p w:rsidR="00FF602C" w:rsidRDefault="00FF602C" w:rsidP="00FF602C">
      <w:pPr>
        <w:pStyle w:val="ConsPlusNonformat"/>
        <w:jc w:val="both"/>
      </w:pPr>
      <w:r>
        <w:t xml:space="preserve">    --------------------------------</w:t>
      </w:r>
    </w:p>
    <w:p w:rsidR="00FF602C" w:rsidRDefault="00FF602C" w:rsidP="00FF602C">
      <w:pPr>
        <w:pStyle w:val="ConsPlusNonformat"/>
        <w:jc w:val="both"/>
      </w:pPr>
      <w:bookmarkStart w:id="14" w:name="Par640"/>
      <w:bookmarkEnd w:id="14"/>
      <w:r>
        <w:t xml:space="preserve">    &lt;1&gt;  Указываются  вид счета (депозитный, текущий, расчетный и другие) и</w:t>
      </w:r>
    </w:p>
    <w:p w:rsidR="00FF602C" w:rsidRDefault="00FF602C" w:rsidP="00FF602C">
      <w:pPr>
        <w:pStyle w:val="ConsPlusNonformat"/>
        <w:jc w:val="both"/>
      </w:pPr>
      <w:r>
        <w:t>валюта счета.</w:t>
      </w:r>
    </w:p>
    <w:p w:rsidR="00FF602C" w:rsidRDefault="00FF602C" w:rsidP="00FF602C">
      <w:pPr>
        <w:pStyle w:val="ConsPlusNonformat"/>
        <w:jc w:val="both"/>
      </w:pPr>
      <w:bookmarkStart w:id="15" w:name="Par642"/>
      <w:bookmarkEnd w:id="15"/>
      <w:r>
        <w:t xml:space="preserve">    &lt;2&gt;  Остаток  на  счете указывается по состоянию на отчетную дату.  Для</w:t>
      </w:r>
    </w:p>
    <w:p w:rsidR="00FF602C" w:rsidRDefault="00FF602C" w:rsidP="00FF602C">
      <w:pPr>
        <w:pStyle w:val="ConsPlusNonformat"/>
        <w:jc w:val="both"/>
      </w:pPr>
      <w:r>
        <w:t>счетов  в  иностранной  валюте  остаток указывается в рублях по курсу Банка</w:t>
      </w:r>
    </w:p>
    <w:p w:rsidR="00FF602C" w:rsidRDefault="00FF602C" w:rsidP="00FF602C">
      <w:pPr>
        <w:pStyle w:val="ConsPlusNonformat"/>
        <w:jc w:val="both"/>
      </w:pPr>
      <w:r>
        <w:t>России на отчетную дату.</w:t>
      </w:r>
    </w:p>
    <w:p w:rsidR="00FF602C" w:rsidRDefault="00FF602C" w:rsidP="00FF602C">
      <w:pPr>
        <w:pStyle w:val="ConsPlusNonformat"/>
        <w:jc w:val="both"/>
      </w:pPr>
      <w:bookmarkStart w:id="16" w:name="Par645"/>
      <w:bookmarkEnd w:id="16"/>
      <w:r>
        <w:t xml:space="preserve">    &lt;3&gt;   Указываются  суммы  денежных  средств, поступивших  на  счета  за</w:t>
      </w:r>
    </w:p>
    <w:p w:rsidR="00FF602C" w:rsidRDefault="00FF602C" w:rsidP="00FF602C">
      <w:pPr>
        <w:pStyle w:val="ConsPlusNonformat"/>
        <w:jc w:val="both"/>
      </w:pPr>
      <w:r>
        <w:t>отчетный период, в случае если общая сумма таких денежных средств превышает</w:t>
      </w:r>
    </w:p>
    <w:p w:rsidR="00FF602C" w:rsidRDefault="00FF602C" w:rsidP="00FF602C">
      <w:pPr>
        <w:pStyle w:val="ConsPlusNonformat"/>
        <w:jc w:val="both"/>
      </w:pPr>
      <w:r>
        <w:t>общий доход лица,  его  супруги  (супруга)  и  несовершеннолетних  детей за</w:t>
      </w:r>
    </w:p>
    <w:p w:rsidR="00FF602C" w:rsidRDefault="00FF602C" w:rsidP="00FF602C">
      <w:pPr>
        <w:pStyle w:val="ConsPlusNonformat"/>
        <w:jc w:val="both"/>
      </w:pPr>
      <w:r>
        <w:t>отчетный период и предшествующие два года.  Для счетов в иностранной валюте</w:t>
      </w:r>
    </w:p>
    <w:p w:rsidR="00FF602C" w:rsidRDefault="00FF602C" w:rsidP="00FF602C">
      <w:pPr>
        <w:pStyle w:val="ConsPlusNonformat"/>
        <w:jc w:val="both"/>
      </w:pPr>
      <w:r>
        <w:t>суммы указываются в рублях по курсу Банка России на отчетную дату.</w:t>
      </w:r>
    </w:p>
    <w:p w:rsidR="00FF602C" w:rsidRDefault="00FF602C" w:rsidP="00FF602C">
      <w:pPr>
        <w:pStyle w:val="ConsPlusNonformat"/>
        <w:jc w:val="both"/>
      </w:pPr>
    </w:p>
    <w:p w:rsidR="00FF602C" w:rsidRDefault="00FF602C" w:rsidP="00FF602C">
      <w:pPr>
        <w:pStyle w:val="ConsPlusNonformat"/>
        <w:jc w:val="both"/>
      </w:pPr>
      <w:bookmarkStart w:id="17" w:name="Par651"/>
      <w:bookmarkEnd w:id="17"/>
      <w:r>
        <w:t xml:space="preserve">    Раздел 5. Сведения о ценных бумагах</w:t>
      </w:r>
    </w:p>
    <w:p w:rsidR="00FF602C" w:rsidRDefault="00FF602C" w:rsidP="00FF602C">
      <w:pPr>
        <w:pStyle w:val="ConsPlusNonformat"/>
        <w:jc w:val="both"/>
      </w:pPr>
    </w:p>
    <w:p w:rsidR="00FF602C" w:rsidRDefault="00FF602C" w:rsidP="00FF602C">
      <w:pPr>
        <w:pStyle w:val="ConsPlusNonformat"/>
        <w:jc w:val="both"/>
      </w:pPr>
      <w:bookmarkStart w:id="18" w:name="Par653"/>
      <w:bookmarkEnd w:id="18"/>
      <w:r>
        <w:t xml:space="preserve">    5.1. Акции и иное участие в коммерческих организациях и фондах</w:t>
      </w:r>
    </w:p>
    <w:p w:rsidR="00FF602C" w:rsidRDefault="00FF602C" w:rsidP="00FF60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0"/>
        <w:gridCol w:w="2506"/>
        <w:gridCol w:w="1587"/>
        <w:gridCol w:w="1567"/>
        <w:gridCol w:w="1232"/>
        <w:gridCol w:w="1540"/>
      </w:tblGrid>
      <w:tr w:rsidR="00FF602C" w:rsidTr="00E74588">
        <w:tc>
          <w:tcPr>
            <w:tcW w:w="55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N п/п</w:t>
            </w:r>
          </w:p>
        </w:tc>
        <w:tc>
          <w:tcPr>
            <w:tcW w:w="2506"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Наименование и организационно-правовая форма организации </w:t>
            </w:r>
            <w:hyperlink w:anchor="Par699" w:tooltip="    &lt;1&gt;   Указываются  полное  или  сокращенное  официальное   наименование" w:history="1">
              <w:r>
                <w:rPr>
                  <w:color w:val="0000FF"/>
                </w:rPr>
                <w:t>&lt;1&gt;</w:t>
              </w:r>
            </w:hyperlink>
          </w:p>
        </w:tc>
        <w:tc>
          <w:tcPr>
            <w:tcW w:w="1587"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Уставный капитал </w:t>
            </w:r>
            <w:hyperlink w:anchor="Par703" w:tooltip="    &lt;2&gt;  Уставный  капитал  указывается  согласно учредительным  документам" w:history="1">
              <w:r>
                <w:rPr>
                  <w:color w:val="0000FF"/>
                </w:rPr>
                <w:t>&lt;2&gt;</w:t>
              </w:r>
            </w:hyperlink>
            <w:r>
              <w:t xml:space="preserve"> (руб.)</w:t>
            </w:r>
          </w:p>
        </w:tc>
        <w:tc>
          <w:tcPr>
            <w:tcW w:w="1232"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Доля участия </w:t>
            </w:r>
            <w:hyperlink w:anchor="Par707" w:tooltip="    &lt;3&gt;  Доля  участия  выражается  в процентах от уставного капитала.  Для" w:history="1">
              <w:r>
                <w:rPr>
                  <w:color w:val="0000FF"/>
                </w:rPr>
                <w:t>&lt;3&gt;</w:t>
              </w:r>
            </w:hyperlink>
          </w:p>
        </w:tc>
        <w:tc>
          <w:tcPr>
            <w:tcW w:w="1540"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Основание участия </w:t>
            </w:r>
            <w:hyperlink w:anchor="Par710" w:tooltip="    &lt;4&gt;  Указываются  основание  приобретения  доли участия  (учредительный" w:history="1">
              <w:r>
                <w:rPr>
                  <w:color w:val="0000FF"/>
                </w:rPr>
                <w:t>&lt;4&gt;</w:t>
              </w:r>
            </w:hyperlink>
          </w:p>
        </w:tc>
      </w:tr>
      <w:tr w:rsidR="00FF602C" w:rsidTr="00E74588">
        <w:tc>
          <w:tcPr>
            <w:tcW w:w="55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250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158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156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4</w:t>
            </w:r>
          </w:p>
        </w:tc>
        <w:tc>
          <w:tcPr>
            <w:tcW w:w="123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5</w:t>
            </w:r>
          </w:p>
        </w:tc>
        <w:tc>
          <w:tcPr>
            <w:tcW w:w="154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6</w:t>
            </w:r>
          </w:p>
        </w:tc>
      </w:tr>
      <w:tr w:rsidR="00FF602C" w:rsidTr="00E74588">
        <w:tc>
          <w:tcPr>
            <w:tcW w:w="55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250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6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23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4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5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250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6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23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4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5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250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6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23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4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5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4</w:t>
            </w:r>
          </w:p>
        </w:tc>
        <w:tc>
          <w:tcPr>
            <w:tcW w:w="250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6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23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4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5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5</w:t>
            </w:r>
          </w:p>
        </w:tc>
        <w:tc>
          <w:tcPr>
            <w:tcW w:w="250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6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23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4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bl>
    <w:p w:rsidR="00FF602C" w:rsidRDefault="00FF602C" w:rsidP="00FF602C">
      <w:pPr>
        <w:pStyle w:val="ConsPlusNormal"/>
        <w:jc w:val="both"/>
      </w:pPr>
    </w:p>
    <w:p w:rsidR="00FF602C" w:rsidRDefault="00FF602C" w:rsidP="00FF602C">
      <w:pPr>
        <w:pStyle w:val="ConsPlusNonformat"/>
        <w:jc w:val="both"/>
      </w:pPr>
      <w:r>
        <w:t xml:space="preserve">    --------------------------------</w:t>
      </w:r>
    </w:p>
    <w:p w:rsidR="00FF602C" w:rsidRDefault="00FF602C" w:rsidP="00FF602C">
      <w:pPr>
        <w:pStyle w:val="ConsPlusNonformat"/>
        <w:jc w:val="both"/>
      </w:pPr>
      <w:bookmarkStart w:id="19" w:name="Par699"/>
      <w:bookmarkEnd w:id="19"/>
      <w:r>
        <w:t xml:space="preserve">    &lt;1&gt;   Указываются  полное  или  сокращенное  официальное   наименование</w:t>
      </w:r>
    </w:p>
    <w:p w:rsidR="00FF602C" w:rsidRDefault="00FF602C" w:rsidP="00FF602C">
      <w:pPr>
        <w:pStyle w:val="ConsPlusNonformat"/>
        <w:jc w:val="both"/>
      </w:pPr>
      <w:r>
        <w:t>организации  и  ее  организационно-правовая  форма  (акционерное  общество,</w:t>
      </w:r>
    </w:p>
    <w:p w:rsidR="00FF602C" w:rsidRDefault="00FF602C" w:rsidP="00FF602C">
      <w:pPr>
        <w:pStyle w:val="ConsPlusNonformat"/>
        <w:jc w:val="both"/>
      </w:pPr>
      <w:r>
        <w:t>общество  с  ограниченной  ответственностью, товарищество, производственный</w:t>
      </w:r>
    </w:p>
    <w:p w:rsidR="00FF602C" w:rsidRDefault="00FF602C" w:rsidP="00FF602C">
      <w:pPr>
        <w:pStyle w:val="ConsPlusNonformat"/>
        <w:jc w:val="both"/>
      </w:pPr>
      <w:r>
        <w:t>кооператив, фонд и другие).</w:t>
      </w:r>
    </w:p>
    <w:p w:rsidR="00FF602C" w:rsidRDefault="00FF602C" w:rsidP="00FF602C">
      <w:pPr>
        <w:pStyle w:val="ConsPlusNonformat"/>
        <w:jc w:val="both"/>
      </w:pPr>
      <w:bookmarkStart w:id="20" w:name="Par703"/>
      <w:bookmarkEnd w:id="20"/>
      <w:r>
        <w:t xml:space="preserve">    &lt;2&gt;  Уставный  капитал  указывается  согласно учредительным  документам</w:t>
      </w:r>
    </w:p>
    <w:p w:rsidR="00FF602C" w:rsidRDefault="00FF602C" w:rsidP="00FF602C">
      <w:pPr>
        <w:pStyle w:val="ConsPlusNonformat"/>
        <w:jc w:val="both"/>
      </w:pPr>
      <w:r>
        <w:t>организации   по  состоянию  на  отчетную  дату.  Для  уставных  капиталов,</w:t>
      </w:r>
    </w:p>
    <w:p w:rsidR="00FF602C" w:rsidRDefault="00FF602C" w:rsidP="00FF602C">
      <w:pPr>
        <w:pStyle w:val="ConsPlusNonformat"/>
        <w:jc w:val="both"/>
      </w:pPr>
      <w:r>
        <w:t>выраженных  в  иностранной валюте, уставный капитал указывается в рублях по</w:t>
      </w:r>
    </w:p>
    <w:p w:rsidR="00FF602C" w:rsidRDefault="00FF602C" w:rsidP="00FF602C">
      <w:pPr>
        <w:pStyle w:val="ConsPlusNonformat"/>
        <w:jc w:val="both"/>
      </w:pPr>
      <w:r>
        <w:t>курсу Банка России на отчетную дату.</w:t>
      </w:r>
    </w:p>
    <w:p w:rsidR="00FF602C" w:rsidRDefault="00FF602C" w:rsidP="00FF602C">
      <w:pPr>
        <w:pStyle w:val="ConsPlusNonformat"/>
        <w:jc w:val="both"/>
      </w:pPr>
      <w:bookmarkStart w:id="21" w:name="Par707"/>
      <w:bookmarkEnd w:id="21"/>
      <w:r>
        <w:t xml:space="preserve">    &lt;3&gt;  Доля  участия  выражается  в процентах от уставного капитала.  Для</w:t>
      </w:r>
    </w:p>
    <w:p w:rsidR="00FF602C" w:rsidRDefault="00FF602C" w:rsidP="00FF602C">
      <w:pPr>
        <w:pStyle w:val="ConsPlusNonformat"/>
        <w:jc w:val="both"/>
      </w:pPr>
      <w:r>
        <w:t>акционерных  обществ  указываются  также номинальная стоимость и количество</w:t>
      </w:r>
    </w:p>
    <w:p w:rsidR="00FF602C" w:rsidRDefault="00FF602C" w:rsidP="00FF602C">
      <w:pPr>
        <w:pStyle w:val="ConsPlusNonformat"/>
        <w:jc w:val="both"/>
      </w:pPr>
      <w:r>
        <w:t>акций.</w:t>
      </w:r>
    </w:p>
    <w:p w:rsidR="00FF602C" w:rsidRDefault="00FF602C" w:rsidP="00FF602C">
      <w:pPr>
        <w:pStyle w:val="ConsPlusNonformat"/>
        <w:jc w:val="both"/>
      </w:pPr>
      <w:bookmarkStart w:id="22" w:name="Par710"/>
      <w:bookmarkEnd w:id="22"/>
      <w:r>
        <w:t xml:space="preserve">    &lt;4&gt;  Указываются  основание  приобретения  доли участия  (учредительный</w:t>
      </w:r>
    </w:p>
    <w:p w:rsidR="00FF602C" w:rsidRDefault="00FF602C" w:rsidP="00FF602C">
      <w:pPr>
        <w:pStyle w:val="ConsPlusNonformat"/>
        <w:jc w:val="both"/>
      </w:pPr>
      <w:r>
        <w:t>договор,  приватизация,  покупка,  мена, дарение, наследование и другие), а</w:t>
      </w:r>
    </w:p>
    <w:p w:rsidR="00FF602C" w:rsidRDefault="00FF602C" w:rsidP="00FF602C">
      <w:pPr>
        <w:pStyle w:val="ConsPlusNonformat"/>
        <w:jc w:val="both"/>
      </w:pPr>
      <w:r>
        <w:t>также реквизиты (дата, номер) соответствующего договора или акта.</w:t>
      </w:r>
    </w:p>
    <w:p w:rsidR="00FF602C" w:rsidRDefault="00FF602C" w:rsidP="00FF602C">
      <w:pPr>
        <w:pStyle w:val="ConsPlusNonformat"/>
        <w:jc w:val="both"/>
      </w:pPr>
    </w:p>
    <w:p w:rsidR="00FF602C" w:rsidRDefault="00FF602C" w:rsidP="00FF602C">
      <w:pPr>
        <w:pStyle w:val="ConsPlusNonformat"/>
        <w:jc w:val="both"/>
      </w:pPr>
      <w:r>
        <w:t xml:space="preserve">   5.2. Иные ценные бумаги</w:t>
      </w:r>
    </w:p>
    <w:p w:rsidR="00FF602C" w:rsidRDefault="00FF602C" w:rsidP="00FF60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2"/>
        <w:gridCol w:w="1330"/>
        <w:gridCol w:w="1946"/>
        <w:gridCol w:w="1984"/>
        <w:gridCol w:w="1652"/>
        <w:gridCol w:w="1610"/>
      </w:tblGrid>
      <w:tr w:rsidR="00FF602C" w:rsidTr="00E74588">
        <w:tc>
          <w:tcPr>
            <w:tcW w:w="52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lastRenderedPageBreak/>
              <w:t>N п/п</w:t>
            </w:r>
          </w:p>
        </w:tc>
        <w:tc>
          <w:tcPr>
            <w:tcW w:w="1330"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Вид ценной бумаги </w:t>
            </w:r>
            <w:hyperlink w:anchor="Par771" w:tooltip="    &lt;1&gt; Указываются все  ценные  бумаги  по  видам  (облигации,  векселя  и" w:history="1">
              <w:r>
                <w:rPr>
                  <w:color w:val="0000FF"/>
                </w:rPr>
                <w:t>&lt;1&gt;</w:t>
              </w:r>
            </w:hyperlink>
          </w:p>
        </w:tc>
        <w:tc>
          <w:tcPr>
            <w:tcW w:w="1946"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Лицо, выпустившее ценную бумагу</w:t>
            </w:r>
          </w:p>
        </w:tc>
        <w:tc>
          <w:tcPr>
            <w:tcW w:w="1984"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Общее количество</w:t>
            </w:r>
          </w:p>
        </w:tc>
        <w:tc>
          <w:tcPr>
            <w:tcW w:w="1610"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Общая стоимость </w:t>
            </w:r>
            <w:hyperlink w:anchor="Par774" w:tooltip="    &lt;2&gt;  Указывается  общая  стоимость ценных бумаг данного вида исходя  из" w:history="1">
              <w:r>
                <w:rPr>
                  <w:color w:val="0000FF"/>
                </w:rPr>
                <w:t>&lt;2&gt;</w:t>
              </w:r>
            </w:hyperlink>
            <w:r>
              <w:t xml:space="preserve"> (руб.)</w:t>
            </w:r>
          </w:p>
        </w:tc>
      </w:tr>
      <w:tr w:rsidR="00FF602C" w:rsidTr="00E74588">
        <w:tc>
          <w:tcPr>
            <w:tcW w:w="52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133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194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198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4</w:t>
            </w:r>
          </w:p>
        </w:tc>
        <w:tc>
          <w:tcPr>
            <w:tcW w:w="165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5</w:t>
            </w:r>
          </w:p>
        </w:tc>
        <w:tc>
          <w:tcPr>
            <w:tcW w:w="161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6</w:t>
            </w:r>
          </w:p>
        </w:tc>
      </w:tr>
      <w:tr w:rsidR="00FF602C" w:rsidTr="00E74588">
        <w:tc>
          <w:tcPr>
            <w:tcW w:w="52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133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4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65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61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2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133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4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65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61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2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133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4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65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61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2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4</w:t>
            </w:r>
          </w:p>
        </w:tc>
        <w:tc>
          <w:tcPr>
            <w:tcW w:w="133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4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65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61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2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5</w:t>
            </w:r>
          </w:p>
        </w:tc>
        <w:tc>
          <w:tcPr>
            <w:tcW w:w="133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4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65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61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2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6</w:t>
            </w:r>
          </w:p>
        </w:tc>
        <w:tc>
          <w:tcPr>
            <w:tcW w:w="133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4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65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61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bl>
    <w:p w:rsidR="00FF602C" w:rsidRDefault="00FF602C" w:rsidP="00FF602C">
      <w:pPr>
        <w:pStyle w:val="ConsPlusNormal"/>
        <w:jc w:val="both"/>
      </w:pPr>
    </w:p>
    <w:p w:rsidR="00FF602C" w:rsidRDefault="00FF602C" w:rsidP="00FF602C">
      <w:pPr>
        <w:pStyle w:val="ConsPlusNonformat"/>
        <w:jc w:val="both"/>
      </w:pPr>
      <w:r>
        <w:t xml:space="preserve">    Итого   по   </w:t>
      </w:r>
      <w:hyperlink w:anchor="Par651" w:tooltip="    Раздел 5. Сведения о ценных бумагах" w:history="1">
        <w:r>
          <w:rPr>
            <w:color w:val="0000FF"/>
          </w:rPr>
          <w:t>разделу   5</w:t>
        </w:r>
      </w:hyperlink>
      <w:r>
        <w:t xml:space="preserve">   "Сведения   о   ценных   бумагах"  суммарная</w:t>
      </w:r>
    </w:p>
    <w:p w:rsidR="00FF602C" w:rsidRDefault="00FF602C" w:rsidP="00FF602C">
      <w:pPr>
        <w:pStyle w:val="ConsPlusNonformat"/>
        <w:jc w:val="both"/>
      </w:pPr>
      <w:r>
        <w:t>декларированная стоимость ценных бумаг, включая доли участия в коммерческих</w:t>
      </w:r>
    </w:p>
    <w:p w:rsidR="00FF602C" w:rsidRDefault="00FF602C" w:rsidP="00FF602C">
      <w:pPr>
        <w:pStyle w:val="ConsPlusNonformat"/>
        <w:jc w:val="both"/>
      </w:pPr>
      <w:r>
        <w:t>организациях (руб.), ______________________________________________________</w:t>
      </w:r>
    </w:p>
    <w:p w:rsidR="00FF602C" w:rsidRDefault="00FF602C" w:rsidP="00FF602C">
      <w:pPr>
        <w:pStyle w:val="ConsPlusNonformat"/>
        <w:jc w:val="both"/>
      </w:pPr>
      <w:r>
        <w:t>______________________________________.</w:t>
      </w:r>
    </w:p>
    <w:p w:rsidR="00FF602C" w:rsidRDefault="00FF602C" w:rsidP="00FF602C">
      <w:pPr>
        <w:pStyle w:val="ConsPlusNonformat"/>
        <w:jc w:val="both"/>
      </w:pPr>
    </w:p>
    <w:p w:rsidR="00FF602C" w:rsidRDefault="00FF602C" w:rsidP="00FF602C">
      <w:pPr>
        <w:pStyle w:val="ConsPlusNonformat"/>
        <w:jc w:val="both"/>
      </w:pPr>
      <w:r>
        <w:t xml:space="preserve">    --------------------------------</w:t>
      </w:r>
    </w:p>
    <w:p w:rsidR="00FF602C" w:rsidRDefault="00FF602C" w:rsidP="00FF602C">
      <w:pPr>
        <w:pStyle w:val="ConsPlusNonformat"/>
        <w:jc w:val="both"/>
      </w:pPr>
      <w:bookmarkStart w:id="23" w:name="Par771"/>
      <w:bookmarkEnd w:id="23"/>
      <w:r>
        <w:t xml:space="preserve">    &lt;1&gt; Указываются все  ценные  бумаги  по  видам  (облигации,  векселя  и</w:t>
      </w:r>
    </w:p>
    <w:p w:rsidR="00FF602C" w:rsidRDefault="00FF602C" w:rsidP="00FF602C">
      <w:pPr>
        <w:pStyle w:val="ConsPlusNonformat"/>
        <w:jc w:val="both"/>
      </w:pPr>
      <w:r>
        <w:t xml:space="preserve">другие), за исключением акций, указанных в </w:t>
      </w:r>
      <w:hyperlink w:anchor="Par653" w:tooltip="    5.1. Акции и иное участие в коммерческих организациях и фондах" w:history="1">
        <w:r>
          <w:rPr>
            <w:color w:val="0000FF"/>
          </w:rPr>
          <w:t>подразделе  5.1</w:t>
        </w:r>
      </w:hyperlink>
      <w:r>
        <w:t xml:space="preserve">  "Акции  и  иное</w:t>
      </w:r>
    </w:p>
    <w:p w:rsidR="00FF602C" w:rsidRDefault="00FF602C" w:rsidP="00FF602C">
      <w:pPr>
        <w:pStyle w:val="ConsPlusNonformat"/>
        <w:jc w:val="both"/>
      </w:pPr>
      <w:r>
        <w:t>участие в коммерческих организациях и фондах".</w:t>
      </w:r>
    </w:p>
    <w:p w:rsidR="00FF602C" w:rsidRDefault="00FF602C" w:rsidP="00FF602C">
      <w:pPr>
        <w:pStyle w:val="ConsPlusNonformat"/>
        <w:jc w:val="both"/>
      </w:pPr>
      <w:bookmarkStart w:id="24" w:name="Par774"/>
      <w:bookmarkEnd w:id="24"/>
      <w:r>
        <w:t xml:space="preserve">    &lt;2&gt;  Указывается  общая  стоимость ценных бумаг данного вида исходя  из</w:t>
      </w:r>
    </w:p>
    <w:p w:rsidR="00FF602C" w:rsidRDefault="00FF602C" w:rsidP="00FF602C">
      <w:pPr>
        <w:pStyle w:val="ConsPlusNonformat"/>
        <w:jc w:val="both"/>
      </w:pPr>
      <w:r>
        <w:t>стоимости  их  приобретения (если ее нельзя определить - исходя из рыночной</w:t>
      </w:r>
    </w:p>
    <w:p w:rsidR="00FF602C" w:rsidRDefault="00FF602C" w:rsidP="00FF602C">
      <w:pPr>
        <w:pStyle w:val="ConsPlusNonformat"/>
        <w:jc w:val="both"/>
      </w:pPr>
      <w:r>
        <w:t>стоимости  или  номинальной  стоимости).  Для  обязательств,  выраженных  в</w:t>
      </w:r>
    </w:p>
    <w:p w:rsidR="00FF602C" w:rsidRDefault="00FF602C" w:rsidP="00FF602C">
      <w:pPr>
        <w:pStyle w:val="ConsPlusNonformat"/>
        <w:jc w:val="both"/>
      </w:pPr>
      <w:r>
        <w:t>иностранной валюте, стоимость указывается в рублях по курсу Банка России на</w:t>
      </w:r>
    </w:p>
    <w:p w:rsidR="00FF602C" w:rsidRDefault="00FF602C" w:rsidP="00FF602C">
      <w:pPr>
        <w:pStyle w:val="ConsPlusNonformat"/>
        <w:jc w:val="both"/>
      </w:pPr>
      <w:r>
        <w:t>отчетную дату.</w:t>
      </w:r>
    </w:p>
    <w:p w:rsidR="00FF602C" w:rsidRDefault="00FF602C" w:rsidP="00FF602C">
      <w:pPr>
        <w:pStyle w:val="ConsPlusNonformat"/>
        <w:jc w:val="both"/>
      </w:pPr>
    </w:p>
    <w:p w:rsidR="00FF602C" w:rsidRDefault="00FF602C" w:rsidP="00FF602C">
      <w:pPr>
        <w:pStyle w:val="ConsPlusNonformat"/>
        <w:jc w:val="both"/>
      </w:pPr>
      <w:r>
        <w:t xml:space="preserve">    Раздел 6. Сведения об обязательствах имущественного характера</w:t>
      </w:r>
    </w:p>
    <w:p w:rsidR="00FF602C" w:rsidRDefault="00FF602C" w:rsidP="00FF602C">
      <w:pPr>
        <w:pStyle w:val="ConsPlusNonformat"/>
        <w:jc w:val="both"/>
      </w:pPr>
    </w:p>
    <w:p w:rsidR="00FF602C" w:rsidRDefault="00FF602C" w:rsidP="00FF602C">
      <w:pPr>
        <w:pStyle w:val="ConsPlusNonformat"/>
        <w:jc w:val="both"/>
      </w:pPr>
      <w:r>
        <w:t xml:space="preserve">    6.1. Объекты недвижимого имущества, находящиеся в пользовании </w:t>
      </w:r>
      <w:hyperlink w:anchor="Par816" w:tooltip="    &lt;1&gt; Указываются по состоянию на отчетную дату." w:history="1">
        <w:r>
          <w:rPr>
            <w:color w:val="0000FF"/>
          </w:rPr>
          <w:t>&lt;1&gt;</w:t>
        </w:r>
      </w:hyperlink>
    </w:p>
    <w:p w:rsidR="00FF602C" w:rsidRDefault="00FF602C" w:rsidP="00FF60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2"/>
        <w:gridCol w:w="1722"/>
        <w:gridCol w:w="1932"/>
        <w:gridCol w:w="1805"/>
        <w:gridCol w:w="1701"/>
        <w:gridCol w:w="1247"/>
      </w:tblGrid>
      <w:tr w:rsidR="00FF602C" w:rsidTr="00E74588">
        <w:tc>
          <w:tcPr>
            <w:tcW w:w="52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N п/п</w:t>
            </w:r>
          </w:p>
        </w:tc>
        <w:tc>
          <w:tcPr>
            <w:tcW w:w="1722"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Вид имущества </w:t>
            </w:r>
            <w:hyperlink w:anchor="Par817" w:tooltip="    &lt;2&gt;  Указывается  вид  недвижимого имущества (земельный участок,  жилой" w:history="1">
              <w:r>
                <w:rPr>
                  <w:color w:val="0000FF"/>
                </w:rPr>
                <w:t>&lt;2&gt;</w:t>
              </w:r>
            </w:hyperlink>
          </w:p>
        </w:tc>
        <w:tc>
          <w:tcPr>
            <w:tcW w:w="1932"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Вид и сроки пользования </w:t>
            </w:r>
            <w:hyperlink w:anchor="Par819" w:tooltip="    &lt;3&gt;  Указываются  вид пользования (аренда, безвозмездное пользование  и" w:history="1">
              <w:r>
                <w:rPr>
                  <w:color w:val="0000FF"/>
                </w:rPr>
                <w:t>&lt;3&gt;</w:t>
              </w:r>
            </w:hyperlink>
          </w:p>
        </w:tc>
        <w:tc>
          <w:tcPr>
            <w:tcW w:w="1805"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Основание пользования </w:t>
            </w:r>
            <w:hyperlink w:anchor="Par821" w:tooltip="    &lt;4&gt;    Указываются   основание    пользования   (договор,   фактическое" w:history="1">
              <w:r>
                <w:rPr>
                  <w:color w:val="0000FF"/>
                </w:rPr>
                <w:t>&lt;4&gt;</w:t>
              </w:r>
            </w:hyperlink>
          </w:p>
        </w:tc>
        <w:tc>
          <w:tcPr>
            <w:tcW w:w="1701"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Местонахождение (адрес)</w:t>
            </w:r>
          </w:p>
        </w:tc>
        <w:tc>
          <w:tcPr>
            <w:tcW w:w="1247"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Площадь (кв. м)</w:t>
            </w:r>
          </w:p>
        </w:tc>
      </w:tr>
      <w:tr w:rsidR="00FF602C" w:rsidTr="00E74588">
        <w:tc>
          <w:tcPr>
            <w:tcW w:w="52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172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193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180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4</w:t>
            </w:r>
          </w:p>
        </w:tc>
        <w:tc>
          <w:tcPr>
            <w:tcW w:w="170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5</w:t>
            </w:r>
          </w:p>
        </w:tc>
        <w:tc>
          <w:tcPr>
            <w:tcW w:w="124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6</w:t>
            </w:r>
          </w:p>
        </w:tc>
      </w:tr>
      <w:tr w:rsidR="00FF602C" w:rsidTr="00E74588">
        <w:tc>
          <w:tcPr>
            <w:tcW w:w="52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172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3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80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2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172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3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80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2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172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3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80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bl>
    <w:p w:rsidR="00FF602C" w:rsidRDefault="00FF602C" w:rsidP="00FF602C">
      <w:pPr>
        <w:pStyle w:val="ConsPlusNormal"/>
        <w:jc w:val="both"/>
      </w:pPr>
    </w:p>
    <w:p w:rsidR="00FF602C" w:rsidRDefault="00FF602C" w:rsidP="00FF602C">
      <w:pPr>
        <w:pStyle w:val="ConsPlusNonformat"/>
        <w:jc w:val="both"/>
      </w:pPr>
      <w:r>
        <w:t xml:space="preserve">    --------------------------------</w:t>
      </w:r>
    </w:p>
    <w:p w:rsidR="00FF602C" w:rsidRDefault="00FF602C" w:rsidP="00FF602C">
      <w:pPr>
        <w:pStyle w:val="ConsPlusNonformat"/>
        <w:jc w:val="both"/>
      </w:pPr>
      <w:bookmarkStart w:id="25" w:name="Par816"/>
      <w:bookmarkEnd w:id="25"/>
      <w:r>
        <w:t xml:space="preserve">    &lt;1&gt; Указываются по состоянию на отчетную дату.</w:t>
      </w:r>
    </w:p>
    <w:p w:rsidR="00FF602C" w:rsidRDefault="00FF602C" w:rsidP="00FF602C">
      <w:pPr>
        <w:pStyle w:val="ConsPlusNonformat"/>
        <w:jc w:val="both"/>
      </w:pPr>
      <w:bookmarkStart w:id="26" w:name="Par817"/>
      <w:bookmarkEnd w:id="26"/>
      <w:r>
        <w:t xml:space="preserve">    &lt;2&gt;  Указывается  вид  недвижимого имущества (земельный участок,  жилой</w:t>
      </w:r>
    </w:p>
    <w:p w:rsidR="00FF602C" w:rsidRDefault="00FF602C" w:rsidP="00FF602C">
      <w:pPr>
        <w:pStyle w:val="ConsPlusNonformat"/>
        <w:jc w:val="both"/>
      </w:pPr>
      <w:r>
        <w:t>дом, дача и другие).</w:t>
      </w:r>
    </w:p>
    <w:p w:rsidR="00FF602C" w:rsidRDefault="00FF602C" w:rsidP="00FF602C">
      <w:pPr>
        <w:pStyle w:val="ConsPlusNonformat"/>
        <w:jc w:val="both"/>
      </w:pPr>
      <w:bookmarkStart w:id="27" w:name="Par819"/>
      <w:bookmarkEnd w:id="27"/>
      <w:r>
        <w:t xml:space="preserve">    &lt;3&gt;  Указываются  вид пользования (аренда, безвозмездное пользование  и</w:t>
      </w:r>
    </w:p>
    <w:p w:rsidR="00FF602C" w:rsidRDefault="00FF602C" w:rsidP="00FF602C">
      <w:pPr>
        <w:pStyle w:val="ConsPlusNonformat"/>
        <w:jc w:val="both"/>
      </w:pPr>
      <w:r>
        <w:t>другие) и сроки пользования.</w:t>
      </w:r>
    </w:p>
    <w:p w:rsidR="00FF602C" w:rsidRDefault="00FF602C" w:rsidP="00FF602C">
      <w:pPr>
        <w:pStyle w:val="ConsPlusNonformat"/>
        <w:jc w:val="both"/>
      </w:pPr>
      <w:bookmarkStart w:id="28" w:name="Par821"/>
      <w:bookmarkEnd w:id="28"/>
      <w:r>
        <w:t xml:space="preserve">    &lt;4&gt;    Указываются   основание    пользования   (договор,   фактическое</w:t>
      </w:r>
    </w:p>
    <w:p w:rsidR="00FF602C" w:rsidRDefault="00FF602C" w:rsidP="00FF602C">
      <w:pPr>
        <w:pStyle w:val="ConsPlusNonformat"/>
        <w:jc w:val="both"/>
      </w:pPr>
      <w:r>
        <w:t>предоставление  и другие), а также реквизиты (дата, номер) соответствующего</w:t>
      </w:r>
    </w:p>
    <w:p w:rsidR="00FF602C" w:rsidRDefault="00FF602C" w:rsidP="00FF602C">
      <w:pPr>
        <w:pStyle w:val="ConsPlusNonformat"/>
        <w:jc w:val="both"/>
      </w:pPr>
      <w:r>
        <w:t>договора или акта.</w:t>
      </w:r>
    </w:p>
    <w:p w:rsidR="00FF602C" w:rsidRDefault="00FF602C" w:rsidP="00FF602C">
      <w:pPr>
        <w:pStyle w:val="ConsPlusNonformat"/>
        <w:jc w:val="both"/>
      </w:pPr>
    </w:p>
    <w:p w:rsidR="00FF602C" w:rsidRDefault="00FF602C" w:rsidP="00FF602C">
      <w:pPr>
        <w:pStyle w:val="ConsPlusNonformat"/>
        <w:jc w:val="both"/>
      </w:pPr>
      <w:r>
        <w:t xml:space="preserve">    6.2. Срочные обязательства финансового характера </w:t>
      </w:r>
      <w:hyperlink w:anchor="Par859" w:tooltip="    &lt;1&gt;  Указываются  имеющиеся  на  отчетную  дату  срочные  обязательства" w:history="1">
        <w:r>
          <w:rPr>
            <w:color w:val="0000FF"/>
          </w:rPr>
          <w:t>&lt;1&gt;</w:t>
        </w:r>
      </w:hyperlink>
    </w:p>
    <w:p w:rsidR="00FF602C" w:rsidRDefault="00FF602C" w:rsidP="00FF60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8"/>
        <w:gridCol w:w="1792"/>
        <w:gridCol w:w="1361"/>
        <w:gridCol w:w="1417"/>
        <w:gridCol w:w="2785"/>
        <w:gridCol w:w="1077"/>
      </w:tblGrid>
      <w:tr w:rsidR="00FF602C" w:rsidTr="00E74588">
        <w:tc>
          <w:tcPr>
            <w:tcW w:w="57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N п/п</w:t>
            </w:r>
          </w:p>
        </w:tc>
        <w:tc>
          <w:tcPr>
            <w:tcW w:w="1792"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Содержание обязательства </w:t>
            </w:r>
            <w:hyperlink w:anchor="Par863" w:tooltip="    &lt;2&gt; Указывается существо обязательства (заем, кредит и другие)." w:history="1">
              <w:r>
                <w:rPr>
                  <w:color w:val="0000FF"/>
                </w:rPr>
                <w:t>&lt;2&gt;</w:t>
              </w:r>
            </w:hyperlink>
          </w:p>
        </w:tc>
        <w:tc>
          <w:tcPr>
            <w:tcW w:w="1361"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Кредитор (должник) </w:t>
            </w:r>
            <w:hyperlink w:anchor="Par864" w:tooltip="    &lt;3&gt;  Указывается  вторая  сторона обязательства: кредитор или  должник," w:history="1">
              <w:r>
                <w:rPr>
                  <w:color w:val="0000FF"/>
                </w:rPr>
                <w:t>&lt;3&gt;</w:t>
              </w:r>
            </w:hyperlink>
          </w:p>
        </w:tc>
        <w:tc>
          <w:tcPr>
            <w:tcW w:w="1417"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Основание возникновения </w:t>
            </w:r>
            <w:hyperlink w:anchor="Par866" w:tooltip="    &lt;4&gt;   Указываются   основание   возникновения  обязательства,  а  также" w:history="1">
              <w:r>
                <w:rPr>
                  <w:color w:val="0000FF"/>
                </w:rPr>
                <w:t>&lt;4&gt;</w:t>
              </w:r>
            </w:hyperlink>
          </w:p>
        </w:tc>
        <w:tc>
          <w:tcPr>
            <w:tcW w:w="2785" w:type="dxa"/>
            <w:tcBorders>
              <w:top w:val="single" w:sz="4" w:space="0" w:color="auto"/>
              <w:left w:val="single" w:sz="4" w:space="0" w:color="auto"/>
              <w:bottom w:val="single" w:sz="4" w:space="0" w:color="auto"/>
              <w:right w:val="single" w:sz="4" w:space="0" w:color="auto"/>
            </w:tcBorders>
          </w:tcPr>
          <w:p w:rsidR="00FF602C" w:rsidRDefault="00323D7C" w:rsidP="00323D7C">
            <w:pPr>
              <w:pStyle w:val="ConsPlusNormal"/>
              <w:ind w:firstLine="0"/>
            </w:pPr>
            <w:r>
              <w:t xml:space="preserve">      </w:t>
            </w:r>
            <w:r w:rsidR="00FF602C">
              <w:t xml:space="preserve">Сумма обязательства/размер обязательства по </w:t>
            </w:r>
            <w:r w:rsidR="00FF602C">
              <w:lastRenderedPageBreak/>
              <w:t xml:space="preserve">состоянию на отчетную дату </w:t>
            </w:r>
            <w:hyperlink w:anchor="Par868" w:tooltip="    &lt;5&gt;  Указываются сумма основного обязательства (без суммы процентов)  и" w:history="1">
              <w:r w:rsidR="00FF602C">
                <w:rPr>
                  <w:color w:val="0000FF"/>
                </w:rPr>
                <w:t>&lt;5&gt;</w:t>
              </w:r>
            </w:hyperlink>
            <w:r w:rsidR="00FF602C">
              <w:t xml:space="preserve"> (руб.)</w:t>
            </w:r>
          </w:p>
        </w:tc>
        <w:tc>
          <w:tcPr>
            <w:tcW w:w="1077"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lastRenderedPageBreak/>
              <w:t xml:space="preserve">Условия обязательства </w:t>
            </w:r>
            <w:hyperlink w:anchor="Par872" w:tooltip="    &lt;6&gt;  Указываются годовая процентная ставка обязательства, заложенное  в" w:history="1">
              <w:r>
                <w:rPr>
                  <w:color w:val="0000FF"/>
                </w:rPr>
                <w:t>&lt;6&gt;</w:t>
              </w:r>
            </w:hyperlink>
          </w:p>
        </w:tc>
      </w:tr>
      <w:tr w:rsidR="00FF602C" w:rsidTr="00E74588">
        <w:tc>
          <w:tcPr>
            <w:tcW w:w="57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lastRenderedPageBreak/>
              <w:t>1</w:t>
            </w:r>
          </w:p>
        </w:tc>
        <w:tc>
          <w:tcPr>
            <w:tcW w:w="179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136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141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4</w:t>
            </w:r>
          </w:p>
        </w:tc>
        <w:tc>
          <w:tcPr>
            <w:tcW w:w="278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5</w:t>
            </w:r>
          </w:p>
        </w:tc>
        <w:tc>
          <w:tcPr>
            <w:tcW w:w="107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6</w:t>
            </w:r>
          </w:p>
        </w:tc>
      </w:tr>
      <w:tr w:rsidR="00FF602C" w:rsidTr="00E74588">
        <w:tc>
          <w:tcPr>
            <w:tcW w:w="57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179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78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7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179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78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7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179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78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bl>
    <w:p w:rsidR="00FF602C" w:rsidRDefault="00FF602C" w:rsidP="00FF602C">
      <w:pPr>
        <w:pStyle w:val="ConsPlusNormal"/>
        <w:jc w:val="both"/>
      </w:pPr>
    </w:p>
    <w:p w:rsidR="00FF602C" w:rsidRDefault="00FF602C" w:rsidP="00FF602C">
      <w:pPr>
        <w:pStyle w:val="ConsPlusNonformat"/>
        <w:jc w:val="both"/>
      </w:pPr>
      <w:r>
        <w:t xml:space="preserve">    --------------------------------</w:t>
      </w:r>
    </w:p>
    <w:p w:rsidR="00FF602C" w:rsidRDefault="00FF602C" w:rsidP="00FF602C">
      <w:pPr>
        <w:pStyle w:val="ConsPlusNonformat"/>
        <w:jc w:val="both"/>
      </w:pPr>
      <w:bookmarkStart w:id="29" w:name="Par859"/>
      <w:bookmarkEnd w:id="29"/>
      <w:r>
        <w:t xml:space="preserve">    &lt;1&gt;  Указываются  имеющиеся  на  отчетную  дату  срочные  обязательства</w:t>
      </w:r>
    </w:p>
    <w:p w:rsidR="00FF602C" w:rsidRDefault="00FF602C" w:rsidP="00FF602C">
      <w:pPr>
        <w:pStyle w:val="ConsPlusNonformat"/>
        <w:jc w:val="both"/>
      </w:pPr>
      <w:r>
        <w:t>финансового  характера  на  сумму,  равную  или  превышающую  500 000 руб.,</w:t>
      </w:r>
    </w:p>
    <w:p w:rsidR="00FF602C" w:rsidRDefault="00FF602C" w:rsidP="00FF602C">
      <w:pPr>
        <w:pStyle w:val="ConsPlusNonformat"/>
        <w:jc w:val="both"/>
      </w:pPr>
      <w:r>
        <w:t>кредитором   или   должником   по   которым   является  лицо,  сведения  об</w:t>
      </w:r>
    </w:p>
    <w:p w:rsidR="00FF602C" w:rsidRDefault="00FF602C" w:rsidP="00FF602C">
      <w:pPr>
        <w:pStyle w:val="ConsPlusNonformat"/>
        <w:jc w:val="both"/>
      </w:pPr>
      <w:r>
        <w:t>обязательствах которого представляются.</w:t>
      </w:r>
    </w:p>
    <w:p w:rsidR="00FF602C" w:rsidRDefault="00FF602C" w:rsidP="00FF602C">
      <w:pPr>
        <w:pStyle w:val="ConsPlusNonformat"/>
        <w:jc w:val="both"/>
      </w:pPr>
      <w:bookmarkStart w:id="30" w:name="Par863"/>
      <w:bookmarkEnd w:id="30"/>
      <w:r>
        <w:t xml:space="preserve">    &lt;2&gt; Указывается существо обязательства (заем, кредит и другие).</w:t>
      </w:r>
    </w:p>
    <w:p w:rsidR="00FF602C" w:rsidRDefault="00FF602C" w:rsidP="00FF602C">
      <w:pPr>
        <w:pStyle w:val="ConsPlusNonformat"/>
        <w:jc w:val="both"/>
      </w:pPr>
      <w:bookmarkStart w:id="31" w:name="Par864"/>
      <w:bookmarkEnd w:id="31"/>
      <w:r>
        <w:t xml:space="preserve">    &lt;3&gt;  Указывается  вторая  сторона обязательства: кредитор или  должник,</w:t>
      </w:r>
    </w:p>
    <w:p w:rsidR="00FF602C" w:rsidRDefault="00FF602C" w:rsidP="00FF602C">
      <w:pPr>
        <w:pStyle w:val="ConsPlusNonformat"/>
        <w:jc w:val="both"/>
      </w:pPr>
      <w:r>
        <w:t>его фамилия, имя и отчество (наименование юридического лица), адрес.</w:t>
      </w:r>
    </w:p>
    <w:p w:rsidR="00FF602C" w:rsidRDefault="00FF602C" w:rsidP="00FF602C">
      <w:pPr>
        <w:pStyle w:val="ConsPlusNonformat"/>
        <w:jc w:val="both"/>
      </w:pPr>
      <w:bookmarkStart w:id="32" w:name="Par866"/>
      <w:bookmarkEnd w:id="32"/>
      <w:r>
        <w:t xml:space="preserve">    &lt;4&gt;   Указываются   основание   возникновения  обязательства,  а  также</w:t>
      </w:r>
    </w:p>
    <w:p w:rsidR="00FF602C" w:rsidRDefault="00FF602C" w:rsidP="00FF602C">
      <w:pPr>
        <w:pStyle w:val="ConsPlusNonformat"/>
        <w:jc w:val="both"/>
      </w:pPr>
      <w:r>
        <w:t>реквизиты (дата, номер) соответствующего договора или акта.</w:t>
      </w:r>
    </w:p>
    <w:p w:rsidR="00FF602C" w:rsidRDefault="00FF602C" w:rsidP="00FF602C">
      <w:pPr>
        <w:pStyle w:val="ConsPlusNonformat"/>
        <w:jc w:val="both"/>
      </w:pPr>
      <w:bookmarkStart w:id="33" w:name="Par868"/>
      <w:bookmarkEnd w:id="33"/>
      <w:r>
        <w:t xml:space="preserve">    &lt;5&gt;  Указываются сумма основного обязательства (без суммы процентов)  и</w:t>
      </w:r>
    </w:p>
    <w:p w:rsidR="00FF602C" w:rsidRDefault="00FF602C" w:rsidP="00FF602C">
      <w:pPr>
        <w:pStyle w:val="ConsPlusNonformat"/>
        <w:jc w:val="both"/>
      </w:pPr>
      <w:r>
        <w:t>размер  обязательства  по  состоянию  на  отчетную  дату. Для обязательств,</w:t>
      </w:r>
    </w:p>
    <w:p w:rsidR="00FF602C" w:rsidRDefault="00FF602C" w:rsidP="00FF602C">
      <w:pPr>
        <w:pStyle w:val="ConsPlusNonformat"/>
        <w:jc w:val="both"/>
      </w:pPr>
      <w:r>
        <w:t>выраженных  в иностранной валюте, сумма указывается в рублях по курсу Банка</w:t>
      </w:r>
    </w:p>
    <w:p w:rsidR="00FF602C" w:rsidRDefault="00FF602C" w:rsidP="00FF602C">
      <w:pPr>
        <w:pStyle w:val="ConsPlusNonformat"/>
        <w:jc w:val="both"/>
      </w:pPr>
      <w:r>
        <w:t>России на отчетную дату.</w:t>
      </w:r>
    </w:p>
    <w:p w:rsidR="00FF602C" w:rsidRDefault="00FF602C" w:rsidP="00FF602C">
      <w:pPr>
        <w:pStyle w:val="ConsPlusNonformat"/>
        <w:jc w:val="both"/>
      </w:pPr>
      <w:bookmarkStart w:id="34" w:name="Par872"/>
      <w:bookmarkEnd w:id="34"/>
      <w:r>
        <w:t xml:space="preserve">    &lt;6&gt;  Указываются годовая процентная ставка обязательства, заложенное  в</w:t>
      </w:r>
    </w:p>
    <w:p w:rsidR="00FF602C" w:rsidRDefault="00FF602C" w:rsidP="00FF602C">
      <w:pPr>
        <w:pStyle w:val="ConsPlusNonformat"/>
        <w:jc w:val="both"/>
      </w:pPr>
      <w:r>
        <w:t>обеспечение  обязательства  имущество, выданные в обеспечение обязательства</w:t>
      </w:r>
    </w:p>
    <w:p w:rsidR="00FF602C" w:rsidRDefault="00FF602C" w:rsidP="00FF602C">
      <w:pPr>
        <w:pStyle w:val="ConsPlusNonformat"/>
        <w:jc w:val="both"/>
      </w:pPr>
      <w:r>
        <w:t>гарантии и поручительства.</w:t>
      </w:r>
    </w:p>
    <w:p w:rsidR="00FF602C" w:rsidRDefault="00FF602C" w:rsidP="00FF602C">
      <w:pPr>
        <w:pStyle w:val="ConsPlusNormal"/>
        <w:jc w:val="both"/>
      </w:pPr>
    </w:p>
    <w:p w:rsidR="00FF602C" w:rsidRDefault="00FF602C" w:rsidP="00FF602C">
      <w:pPr>
        <w:pStyle w:val="ConsPlusNonformat"/>
        <w:jc w:val="both"/>
      </w:pPr>
      <w:r>
        <w:t xml:space="preserve">    Раздел  7.  Сведения   о  недвижимом имуществе, транспортных средствах,</w:t>
      </w:r>
    </w:p>
    <w:p w:rsidR="00FF602C" w:rsidRDefault="00FF602C" w:rsidP="00FF602C">
      <w:pPr>
        <w:pStyle w:val="ConsPlusNonformat"/>
        <w:jc w:val="both"/>
      </w:pPr>
      <w:r>
        <w:t>ценных  бумагах,  цифровых  финансовых активах, цифровых правах, включающих</w:t>
      </w:r>
    </w:p>
    <w:p w:rsidR="00FF602C" w:rsidRDefault="00FF602C" w:rsidP="00FF602C">
      <w:pPr>
        <w:pStyle w:val="ConsPlusNonformat"/>
        <w:jc w:val="both"/>
      </w:pPr>
      <w:r>
        <w:t>одновременно   цифровые   финансовые  активы  и  иные  цифровые  права,  об</w:t>
      </w:r>
    </w:p>
    <w:p w:rsidR="00FF602C" w:rsidRDefault="00FF602C" w:rsidP="00FF602C">
      <w:pPr>
        <w:pStyle w:val="ConsPlusNonformat"/>
        <w:jc w:val="both"/>
      </w:pPr>
      <w:r>
        <w:t>утилитарных  цифровых  правах  и  цифровой  валюте,  отчужденных  в течение</w:t>
      </w:r>
    </w:p>
    <w:p w:rsidR="00FF602C" w:rsidRDefault="00FF602C" w:rsidP="00FF602C">
      <w:pPr>
        <w:pStyle w:val="ConsPlusNonformat"/>
        <w:jc w:val="both"/>
      </w:pPr>
      <w:r>
        <w:t>отчетного периода в результате безвозмездной сделки</w:t>
      </w:r>
    </w:p>
    <w:p w:rsidR="00FF602C" w:rsidRDefault="00FF602C" w:rsidP="00FF60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091"/>
        <w:gridCol w:w="2366"/>
        <w:gridCol w:w="2948"/>
      </w:tblGrid>
      <w:tr w:rsidR="00FF602C" w:rsidTr="00E74588">
        <w:tc>
          <w:tcPr>
            <w:tcW w:w="56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N п/п</w:t>
            </w:r>
          </w:p>
        </w:tc>
        <w:tc>
          <w:tcPr>
            <w:tcW w:w="3091"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pPr>
            <w:r>
              <w:t>Вид имущества</w:t>
            </w:r>
          </w:p>
        </w:tc>
        <w:tc>
          <w:tcPr>
            <w:tcW w:w="2366"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Приобретатель имущества (права) по сделке </w:t>
            </w:r>
            <w:hyperlink w:anchor="Par1020" w:tooltip="    &lt;1&gt;  Указываются  фамилия,  имя, отчество (при наличии), дата рождения," w:history="1">
              <w:r>
                <w:rPr>
                  <w:color w:val="0000FF"/>
                </w:rPr>
                <w:t>&lt;1&gt;</w:t>
              </w:r>
            </w:hyperlink>
          </w:p>
        </w:tc>
        <w:tc>
          <w:tcPr>
            <w:tcW w:w="2948"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pPr>
            <w:r>
              <w:t xml:space="preserve">Основание отчуждения имущества (права) </w:t>
            </w:r>
            <w:hyperlink w:anchor="Par1027" w:tooltip="    &lt;2&gt; Указываются основания прекращения права собственности или цифрового" w:history="1">
              <w:r>
                <w:rPr>
                  <w:color w:val="0000FF"/>
                </w:rPr>
                <w:t>&lt;2&gt;</w:t>
              </w:r>
            </w:hyperlink>
          </w:p>
        </w:tc>
      </w:tr>
      <w:tr w:rsidR="00FF602C" w:rsidTr="00E74588">
        <w:tc>
          <w:tcPr>
            <w:tcW w:w="56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309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236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294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4</w:t>
            </w:r>
          </w:p>
        </w:tc>
      </w:tr>
      <w:tr w:rsidR="00FF602C" w:rsidTr="00E74588">
        <w:tc>
          <w:tcPr>
            <w:tcW w:w="567" w:type="dxa"/>
            <w:tcBorders>
              <w:top w:val="single" w:sz="4" w:space="0" w:color="auto"/>
              <w:left w:val="single" w:sz="4" w:space="0" w:color="auto"/>
              <w:right w:val="single" w:sz="4" w:space="0" w:color="auto"/>
            </w:tcBorders>
          </w:tcPr>
          <w:p w:rsidR="00FF602C" w:rsidRDefault="00FF602C" w:rsidP="00E74588">
            <w:pPr>
              <w:pStyle w:val="ConsPlusNormal"/>
              <w:jc w:val="center"/>
            </w:pPr>
            <w:r>
              <w:t>1</w:t>
            </w:r>
          </w:p>
        </w:tc>
        <w:tc>
          <w:tcPr>
            <w:tcW w:w="3091" w:type="dxa"/>
            <w:tcBorders>
              <w:top w:val="single" w:sz="4" w:space="0" w:color="auto"/>
              <w:left w:val="single" w:sz="4" w:space="0" w:color="auto"/>
              <w:right w:val="single" w:sz="4" w:space="0" w:color="auto"/>
            </w:tcBorders>
          </w:tcPr>
          <w:p w:rsidR="00FF602C" w:rsidRDefault="00FF602C" w:rsidP="00323D7C">
            <w:pPr>
              <w:pStyle w:val="ConsPlusNormal"/>
              <w:ind w:firstLine="142"/>
              <w:jc w:val="both"/>
            </w:pPr>
            <w:r>
              <w:t>Земельные участки:</w:t>
            </w:r>
          </w:p>
        </w:tc>
        <w:tc>
          <w:tcPr>
            <w:tcW w:w="2366" w:type="dxa"/>
            <w:tcBorders>
              <w:top w:val="single" w:sz="4" w:space="0" w:color="auto"/>
              <w:left w:val="single" w:sz="4" w:space="0" w:color="auto"/>
              <w:right w:val="single" w:sz="4" w:space="0" w:color="auto"/>
            </w:tcBorders>
          </w:tcPr>
          <w:p w:rsidR="00FF602C" w:rsidRDefault="00FF602C" w:rsidP="00E74588">
            <w:pPr>
              <w:pStyle w:val="ConsPlusNormal"/>
            </w:pPr>
          </w:p>
        </w:tc>
        <w:tc>
          <w:tcPr>
            <w:tcW w:w="2948"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right w:val="single" w:sz="4" w:space="0" w:color="auto"/>
            </w:tcBorders>
          </w:tcPr>
          <w:p w:rsidR="00FF602C" w:rsidRDefault="00FF602C" w:rsidP="00E74588">
            <w:pPr>
              <w:pStyle w:val="ConsPlusNormal"/>
            </w:pPr>
          </w:p>
        </w:tc>
        <w:tc>
          <w:tcPr>
            <w:tcW w:w="3091" w:type="dxa"/>
            <w:tcBorders>
              <w:left w:val="single" w:sz="4" w:space="0" w:color="auto"/>
              <w:right w:val="single" w:sz="4" w:space="0" w:color="auto"/>
            </w:tcBorders>
          </w:tcPr>
          <w:p w:rsidR="00FF602C" w:rsidRDefault="00FF602C" w:rsidP="00323D7C">
            <w:pPr>
              <w:pStyle w:val="ConsPlusNormal"/>
              <w:ind w:firstLine="142"/>
              <w:jc w:val="both"/>
            </w:pPr>
            <w:r>
              <w:t>1)</w:t>
            </w:r>
          </w:p>
        </w:tc>
        <w:tc>
          <w:tcPr>
            <w:tcW w:w="2366" w:type="dxa"/>
            <w:tcBorders>
              <w:left w:val="single" w:sz="4" w:space="0" w:color="auto"/>
              <w:right w:val="single" w:sz="4" w:space="0" w:color="auto"/>
            </w:tcBorders>
          </w:tcPr>
          <w:p w:rsidR="00FF602C" w:rsidRDefault="00FF602C" w:rsidP="00E74588">
            <w:pPr>
              <w:pStyle w:val="ConsPlusNormal"/>
            </w:pPr>
          </w:p>
        </w:tc>
        <w:tc>
          <w:tcPr>
            <w:tcW w:w="2948" w:type="dxa"/>
            <w:tcBorders>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right w:val="single" w:sz="4" w:space="0" w:color="auto"/>
            </w:tcBorders>
          </w:tcPr>
          <w:p w:rsidR="00FF602C" w:rsidRDefault="00FF602C" w:rsidP="00E74588">
            <w:pPr>
              <w:pStyle w:val="ConsPlusNormal"/>
            </w:pPr>
          </w:p>
        </w:tc>
        <w:tc>
          <w:tcPr>
            <w:tcW w:w="3091" w:type="dxa"/>
            <w:tcBorders>
              <w:left w:val="single" w:sz="4" w:space="0" w:color="auto"/>
              <w:right w:val="single" w:sz="4" w:space="0" w:color="auto"/>
            </w:tcBorders>
          </w:tcPr>
          <w:p w:rsidR="00FF602C" w:rsidRDefault="00FF602C" w:rsidP="00323D7C">
            <w:pPr>
              <w:pStyle w:val="ConsPlusNormal"/>
              <w:ind w:firstLine="142"/>
              <w:jc w:val="both"/>
            </w:pPr>
            <w:r>
              <w:t>2)</w:t>
            </w:r>
          </w:p>
        </w:tc>
        <w:tc>
          <w:tcPr>
            <w:tcW w:w="2366" w:type="dxa"/>
            <w:tcBorders>
              <w:left w:val="single" w:sz="4" w:space="0" w:color="auto"/>
              <w:right w:val="single" w:sz="4" w:space="0" w:color="auto"/>
            </w:tcBorders>
          </w:tcPr>
          <w:p w:rsidR="00FF602C" w:rsidRDefault="00FF602C" w:rsidP="00E74588">
            <w:pPr>
              <w:pStyle w:val="ConsPlusNormal"/>
            </w:pPr>
          </w:p>
        </w:tc>
        <w:tc>
          <w:tcPr>
            <w:tcW w:w="2948" w:type="dxa"/>
            <w:tcBorders>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3091" w:type="dxa"/>
            <w:tcBorders>
              <w:left w:val="single" w:sz="4" w:space="0" w:color="auto"/>
              <w:bottom w:val="single" w:sz="4" w:space="0" w:color="auto"/>
              <w:right w:val="single" w:sz="4" w:space="0" w:color="auto"/>
            </w:tcBorders>
          </w:tcPr>
          <w:p w:rsidR="00FF602C" w:rsidRDefault="00FF602C" w:rsidP="00323D7C">
            <w:pPr>
              <w:pStyle w:val="ConsPlusNormal"/>
              <w:ind w:firstLine="142"/>
              <w:jc w:val="both"/>
            </w:pPr>
            <w:r>
              <w:t>3)</w:t>
            </w:r>
          </w:p>
        </w:tc>
        <w:tc>
          <w:tcPr>
            <w:tcW w:w="2366"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948"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67" w:type="dxa"/>
            <w:tcBorders>
              <w:top w:val="single" w:sz="4" w:space="0" w:color="auto"/>
              <w:left w:val="single" w:sz="4" w:space="0" w:color="auto"/>
              <w:right w:val="single" w:sz="4" w:space="0" w:color="auto"/>
            </w:tcBorders>
          </w:tcPr>
          <w:p w:rsidR="00FF602C" w:rsidRDefault="00FF602C" w:rsidP="00E74588">
            <w:pPr>
              <w:pStyle w:val="ConsPlusNormal"/>
              <w:jc w:val="center"/>
            </w:pPr>
            <w:r>
              <w:t>2</w:t>
            </w:r>
          </w:p>
        </w:tc>
        <w:tc>
          <w:tcPr>
            <w:tcW w:w="3091" w:type="dxa"/>
            <w:tcBorders>
              <w:top w:val="single" w:sz="4" w:space="0" w:color="auto"/>
              <w:left w:val="single" w:sz="4" w:space="0" w:color="auto"/>
              <w:right w:val="single" w:sz="4" w:space="0" w:color="auto"/>
            </w:tcBorders>
          </w:tcPr>
          <w:p w:rsidR="00FF602C" w:rsidRDefault="00FF602C" w:rsidP="00323D7C">
            <w:pPr>
              <w:pStyle w:val="ConsPlusNormal"/>
              <w:ind w:firstLine="142"/>
              <w:jc w:val="both"/>
            </w:pPr>
            <w:r>
              <w:t>Иное недвижимое имущество:</w:t>
            </w:r>
          </w:p>
        </w:tc>
        <w:tc>
          <w:tcPr>
            <w:tcW w:w="2366" w:type="dxa"/>
            <w:tcBorders>
              <w:top w:val="single" w:sz="4" w:space="0" w:color="auto"/>
              <w:left w:val="single" w:sz="4" w:space="0" w:color="auto"/>
              <w:right w:val="single" w:sz="4" w:space="0" w:color="auto"/>
            </w:tcBorders>
          </w:tcPr>
          <w:p w:rsidR="00FF602C" w:rsidRDefault="00FF602C" w:rsidP="00E74588">
            <w:pPr>
              <w:pStyle w:val="ConsPlusNormal"/>
            </w:pPr>
          </w:p>
        </w:tc>
        <w:tc>
          <w:tcPr>
            <w:tcW w:w="2948"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right w:val="single" w:sz="4" w:space="0" w:color="auto"/>
            </w:tcBorders>
          </w:tcPr>
          <w:p w:rsidR="00FF602C" w:rsidRDefault="00FF602C" w:rsidP="00E74588">
            <w:pPr>
              <w:pStyle w:val="ConsPlusNormal"/>
            </w:pPr>
          </w:p>
        </w:tc>
        <w:tc>
          <w:tcPr>
            <w:tcW w:w="3091" w:type="dxa"/>
            <w:tcBorders>
              <w:left w:val="single" w:sz="4" w:space="0" w:color="auto"/>
              <w:right w:val="single" w:sz="4" w:space="0" w:color="auto"/>
            </w:tcBorders>
          </w:tcPr>
          <w:p w:rsidR="00FF602C" w:rsidRDefault="00FF602C" w:rsidP="00323D7C">
            <w:pPr>
              <w:pStyle w:val="ConsPlusNormal"/>
              <w:ind w:firstLine="142"/>
              <w:jc w:val="both"/>
            </w:pPr>
            <w:r>
              <w:t>1)</w:t>
            </w:r>
          </w:p>
        </w:tc>
        <w:tc>
          <w:tcPr>
            <w:tcW w:w="2366" w:type="dxa"/>
            <w:tcBorders>
              <w:left w:val="single" w:sz="4" w:space="0" w:color="auto"/>
              <w:right w:val="single" w:sz="4" w:space="0" w:color="auto"/>
            </w:tcBorders>
          </w:tcPr>
          <w:p w:rsidR="00FF602C" w:rsidRDefault="00FF602C" w:rsidP="00E74588">
            <w:pPr>
              <w:pStyle w:val="ConsPlusNormal"/>
            </w:pPr>
          </w:p>
        </w:tc>
        <w:tc>
          <w:tcPr>
            <w:tcW w:w="2948" w:type="dxa"/>
            <w:tcBorders>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right w:val="single" w:sz="4" w:space="0" w:color="auto"/>
            </w:tcBorders>
          </w:tcPr>
          <w:p w:rsidR="00FF602C" w:rsidRDefault="00FF602C" w:rsidP="00E74588">
            <w:pPr>
              <w:pStyle w:val="ConsPlusNormal"/>
            </w:pPr>
          </w:p>
        </w:tc>
        <w:tc>
          <w:tcPr>
            <w:tcW w:w="3091" w:type="dxa"/>
            <w:tcBorders>
              <w:left w:val="single" w:sz="4" w:space="0" w:color="auto"/>
              <w:right w:val="single" w:sz="4" w:space="0" w:color="auto"/>
            </w:tcBorders>
          </w:tcPr>
          <w:p w:rsidR="00FF602C" w:rsidRDefault="00FF602C" w:rsidP="00323D7C">
            <w:pPr>
              <w:pStyle w:val="ConsPlusNormal"/>
              <w:ind w:firstLine="142"/>
              <w:jc w:val="both"/>
            </w:pPr>
            <w:r>
              <w:t>2)</w:t>
            </w:r>
          </w:p>
        </w:tc>
        <w:tc>
          <w:tcPr>
            <w:tcW w:w="2366" w:type="dxa"/>
            <w:tcBorders>
              <w:left w:val="single" w:sz="4" w:space="0" w:color="auto"/>
              <w:right w:val="single" w:sz="4" w:space="0" w:color="auto"/>
            </w:tcBorders>
          </w:tcPr>
          <w:p w:rsidR="00FF602C" w:rsidRDefault="00FF602C" w:rsidP="00E74588">
            <w:pPr>
              <w:pStyle w:val="ConsPlusNormal"/>
            </w:pPr>
          </w:p>
        </w:tc>
        <w:tc>
          <w:tcPr>
            <w:tcW w:w="2948" w:type="dxa"/>
            <w:tcBorders>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3091" w:type="dxa"/>
            <w:tcBorders>
              <w:left w:val="single" w:sz="4" w:space="0" w:color="auto"/>
              <w:bottom w:val="single" w:sz="4" w:space="0" w:color="auto"/>
              <w:right w:val="single" w:sz="4" w:space="0" w:color="auto"/>
            </w:tcBorders>
          </w:tcPr>
          <w:p w:rsidR="00FF602C" w:rsidRDefault="00FF602C" w:rsidP="00323D7C">
            <w:pPr>
              <w:pStyle w:val="ConsPlusNormal"/>
              <w:ind w:firstLine="142"/>
              <w:jc w:val="both"/>
            </w:pPr>
            <w:r>
              <w:t>3)</w:t>
            </w:r>
          </w:p>
        </w:tc>
        <w:tc>
          <w:tcPr>
            <w:tcW w:w="2366"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948"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67" w:type="dxa"/>
            <w:tcBorders>
              <w:top w:val="single" w:sz="4" w:space="0" w:color="auto"/>
              <w:left w:val="single" w:sz="4" w:space="0" w:color="auto"/>
              <w:right w:val="single" w:sz="4" w:space="0" w:color="auto"/>
            </w:tcBorders>
          </w:tcPr>
          <w:p w:rsidR="00FF602C" w:rsidRDefault="00FF602C" w:rsidP="00E74588">
            <w:pPr>
              <w:pStyle w:val="ConsPlusNormal"/>
              <w:jc w:val="center"/>
            </w:pPr>
            <w:r>
              <w:t>3</w:t>
            </w:r>
          </w:p>
        </w:tc>
        <w:tc>
          <w:tcPr>
            <w:tcW w:w="3091" w:type="dxa"/>
            <w:tcBorders>
              <w:top w:val="single" w:sz="4" w:space="0" w:color="auto"/>
              <w:left w:val="single" w:sz="4" w:space="0" w:color="auto"/>
              <w:right w:val="single" w:sz="4" w:space="0" w:color="auto"/>
            </w:tcBorders>
          </w:tcPr>
          <w:p w:rsidR="00FF602C" w:rsidRDefault="00FF602C" w:rsidP="00323D7C">
            <w:pPr>
              <w:pStyle w:val="ConsPlusNormal"/>
              <w:ind w:firstLine="142"/>
              <w:jc w:val="both"/>
            </w:pPr>
            <w:r>
              <w:t>Транспортные средства:</w:t>
            </w:r>
          </w:p>
        </w:tc>
        <w:tc>
          <w:tcPr>
            <w:tcW w:w="2366" w:type="dxa"/>
            <w:tcBorders>
              <w:top w:val="single" w:sz="4" w:space="0" w:color="auto"/>
              <w:left w:val="single" w:sz="4" w:space="0" w:color="auto"/>
              <w:right w:val="single" w:sz="4" w:space="0" w:color="auto"/>
            </w:tcBorders>
          </w:tcPr>
          <w:p w:rsidR="00FF602C" w:rsidRDefault="00FF602C" w:rsidP="00E74588">
            <w:pPr>
              <w:pStyle w:val="ConsPlusNormal"/>
            </w:pPr>
          </w:p>
        </w:tc>
        <w:tc>
          <w:tcPr>
            <w:tcW w:w="2948"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right w:val="single" w:sz="4" w:space="0" w:color="auto"/>
            </w:tcBorders>
          </w:tcPr>
          <w:p w:rsidR="00FF602C" w:rsidRDefault="00FF602C" w:rsidP="00E74588">
            <w:pPr>
              <w:pStyle w:val="ConsPlusNormal"/>
            </w:pPr>
          </w:p>
        </w:tc>
        <w:tc>
          <w:tcPr>
            <w:tcW w:w="3091" w:type="dxa"/>
            <w:tcBorders>
              <w:left w:val="single" w:sz="4" w:space="0" w:color="auto"/>
              <w:right w:val="single" w:sz="4" w:space="0" w:color="auto"/>
            </w:tcBorders>
          </w:tcPr>
          <w:p w:rsidR="00FF602C" w:rsidRDefault="00FF602C" w:rsidP="00323D7C">
            <w:pPr>
              <w:pStyle w:val="ConsPlusNormal"/>
              <w:ind w:firstLine="142"/>
              <w:jc w:val="both"/>
            </w:pPr>
            <w:r>
              <w:t>1)</w:t>
            </w:r>
          </w:p>
        </w:tc>
        <w:tc>
          <w:tcPr>
            <w:tcW w:w="2366" w:type="dxa"/>
            <w:tcBorders>
              <w:left w:val="single" w:sz="4" w:space="0" w:color="auto"/>
              <w:right w:val="single" w:sz="4" w:space="0" w:color="auto"/>
            </w:tcBorders>
          </w:tcPr>
          <w:p w:rsidR="00FF602C" w:rsidRDefault="00FF602C" w:rsidP="00E74588">
            <w:pPr>
              <w:pStyle w:val="ConsPlusNormal"/>
            </w:pPr>
          </w:p>
        </w:tc>
        <w:tc>
          <w:tcPr>
            <w:tcW w:w="2948" w:type="dxa"/>
            <w:tcBorders>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right w:val="single" w:sz="4" w:space="0" w:color="auto"/>
            </w:tcBorders>
          </w:tcPr>
          <w:p w:rsidR="00FF602C" w:rsidRDefault="00FF602C" w:rsidP="00E74588">
            <w:pPr>
              <w:pStyle w:val="ConsPlusNormal"/>
            </w:pPr>
          </w:p>
        </w:tc>
        <w:tc>
          <w:tcPr>
            <w:tcW w:w="3091" w:type="dxa"/>
            <w:tcBorders>
              <w:left w:val="single" w:sz="4" w:space="0" w:color="auto"/>
              <w:right w:val="single" w:sz="4" w:space="0" w:color="auto"/>
            </w:tcBorders>
          </w:tcPr>
          <w:p w:rsidR="00FF602C" w:rsidRDefault="00FF602C" w:rsidP="00323D7C">
            <w:pPr>
              <w:pStyle w:val="ConsPlusNormal"/>
              <w:ind w:firstLine="142"/>
              <w:jc w:val="both"/>
            </w:pPr>
            <w:r>
              <w:t>2)</w:t>
            </w:r>
          </w:p>
        </w:tc>
        <w:tc>
          <w:tcPr>
            <w:tcW w:w="2366" w:type="dxa"/>
            <w:tcBorders>
              <w:left w:val="single" w:sz="4" w:space="0" w:color="auto"/>
              <w:right w:val="single" w:sz="4" w:space="0" w:color="auto"/>
            </w:tcBorders>
          </w:tcPr>
          <w:p w:rsidR="00FF602C" w:rsidRDefault="00FF602C" w:rsidP="00E74588">
            <w:pPr>
              <w:pStyle w:val="ConsPlusNormal"/>
            </w:pPr>
          </w:p>
        </w:tc>
        <w:tc>
          <w:tcPr>
            <w:tcW w:w="2948" w:type="dxa"/>
            <w:tcBorders>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3091" w:type="dxa"/>
            <w:tcBorders>
              <w:left w:val="single" w:sz="4" w:space="0" w:color="auto"/>
              <w:bottom w:val="single" w:sz="4" w:space="0" w:color="auto"/>
              <w:right w:val="single" w:sz="4" w:space="0" w:color="auto"/>
            </w:tcBorders>
          </w:tcPr>
          <w:p w:rsidR="00FF602C" w:rsidRDefault="00FF602C" w:rsidP="00323D7C">
            <w:pPr>
              <w:pStyle w:val="ConsPlusNormal"/>
              <w:ind w:firstLine="142"/>
              <w:jc w:val="both"/>
            </w:pPr>
            <w:r>
              <w:t>3)</w:t>
            </w:r>
          </w:p>
        </w:tc>
        <w:tc>
          <w:tcPr>
            <w:tcW w:w="2366"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948"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67" w:type="dxa"/>
            <w:tcBorders>
              <w:top w:val="single" w:sz="4" w:space="0" w:color="auto"/>
              <w:left w:val="single" w:sz="4" w:space="0" w:color="auto"/>
              <w:right w:val="single" w:sz="4" w:space="0" w:color="auto"/>
            </w:tcBorders>
          </w:tcPr>
          <w:p w:rsidR="00FF602C" w:rsidRDefault="00FF602C" w:rsidP="00E74588">
            <w:pPr>
              <w:pStyle w:val="ConsPlusNormal"/>
              <w:jc w:val="center"/>
            </w:pPr>
            <w:r>
              <w:lastRenderedPageBreak/>
              <w:t>4</w:t>
            </w:r>
          </w:p>
        </w:tc>
        <w:tc>
          <w:tcPr>
            <w:tcW w:w="3091" w:type="dxa"/>
            <w:tcBorders>
              <w:top w:val="single" w:sz="4" w:space="0" w:color="auto"/>
              <w:left w:val="single" w:sz="4" w:space="0" w:color="auto"/>
              <w:right w:val="single" w:sz="4" w:space="0" w:color="auto"/>
            </w:tcBorders>
          </w:tcPr>
          <w:p w:rsidR="00FF602C" w:rsidRDefault="00FF602C" w:rsidP="00323D7C">
            <w:pPr>
              <w:pStyle w:val="ConsPlusNormal"/>
              <w:ind w:firstLine="142"/>
              <w:jc w:val="both"/>
            </w:pPr>
            <w:r>
              <w:t>Ценные бумаги:</w:t>
            </w:r>
          </w:p>
        </w:tc>
        <w:tc>
          <w:tcPr>
            <w:tcW w:w="2366" w:type="dxa"/>
            <w:tcBorders>
              <w:top w:val="single" w:sz="4" w:space="0" w:color="auto"/>
              <w:left w:val="single" w:sz="4" w:space="0" w:color="auto"/>
              <w:right w:val="single" w:sz="4" w:space="0" w:color="auto"/>
            </w:tcBorders>
          </w:tcPr>
          <w:p w:rsidR="00FF602C" w:rsidRDefault="00FF602C" w:rsidP="00E74588">
            <w:pPr>
              <w:pStyle w:val="ConsPlusNormal"/>
            </w:pPr>
          </w:p>
        </w:tc>
        <w:tc>
          <w:tcPr>
            <w:tcW w:w="2948"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right w:val="single" w:sz="4" w:space="0" w:color="auto"/>
            </w:tcBorders>
          </w:tcPr>
          <w:p w:rsidR="00FF602C" w:rsidRDefault="00FF602C" w:rsidP="00E74588">
            <w:pPr>
              <w:pStyle w:val="ConsPlusNormal"/>
            </w:pPr>
          </w:p>
        </w:tc>
        <w:tc>
          <w:tcPr>
            <w:tcW w:w="3091" w:type="dxa"/>
            <w:tcBorders>
              <w:left w:val="single" w:sz="4" w:space="0" w:color="auto"/>
              <w:right w:val="single" w:sz="4" w:space="0" w:color="auto"/>
            </w:tcBorders>
          </w:tcPr>
          <w:p w:rsidR="00FF602C" w:rsidRDefault="00FF602C" w:rsidP="00323D7C">
            <w:pPr>
              <w:pStyle w:val="ConsPlusNormal"/>
              <w:ind w:firstLine="142"/>
              <w:jc w:val="both"/>
            </w:pPr>
            <w:r>
              <w:t>1)</w:t>
            </w:r>
          </w:p>
        </w:tc>
        <w:tc>
          <w:tcPr>
            <w:tcW w:w="2366" w:type="dxa"/>
            <w:tcBorders>
              <w:left w:val="single" w:sz="4" w:space="0" w:color="auto"/>
              <w:right w:val="single" w:sz="4" w:space="0" w:color="auto"/>
            </w:tcBorders>
          </w:tcPr>
          <w:p w:rsidR="00FF602C" w:rsidRDefault="00FF602C" w:rsidP="00E74588">
            <w:pPr>
              <w:pStyle w:val="ConsPlusNormal"/>
            </w:pPr>
          </w:p>
        </w:tc>
        <w:tc>
          <w:tcPr>
            <w:tcW w:w="2948" w:type="dxa"/>
            <w:tcBorders>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right w:val="single" w:sz="4" w:space="0" w:color="auto"/>
            </w:tcBorders>
          </w:tcPr>
          <w:p w:rsidR="00FF602C" w:rsidRDefault="00FF602C" w:rsidP="00E74588">
            <w:pPr>
              <w:pStyle w:val="ConsPlusNormal"/>
            </w:pPr>
          </w:p>
        </w:tc>
        <w:tc>
          <w:tcPr>
            <w:tcW w:w="3091" w:type="dxa"/>
            <w:tcBorders>
              <w:left w:val="single" w:sz="4" w:space="0" w:color="auto"/>
              <w:right w:val="single" w:sz="4" w:space="0" w:color="auto"/>
            </w:tcBorders>
          </w:tcPr>
          <w:p w:rsidR="00FF602C" w:rsidRDefault="00FF602C" w:rsidP="00323D7C">
            <w:pPr>
              <w:pStyle w:val="ConsPlusNormal"/>
              <w:ind w:firstLine="142"/>
              <w:jc w:val="both"/>
            </w:pPr>
            <w:r>
              <w:t>2)</w:t>
            </w:r>
          </w:p>
        </w:tc>
        <w:tc>
          <w:tcPr>
            <w:tcW w:w="2366" w:type="dxa"/>
            <w:tcBorders>
              <w:left w:val="single" w:sz="4" w:space="0" w:color="auto"/>
              <w:right w:val="single" w:sz="4" w:space="0" w:color="auto"/>
            </w:tcBorders>
          </w:tcPr>
          <w:p w:rsidR="00FF602C" w:rsidRDefault="00FF602C" w:rsidP="00E74588">
            <w:pPr>
              <w:pStyle w:val="ConsPlusNormal"/>
            </w:pPr>
          </w:p>
        </w:tc>
        <w:tc>
          <w:tcPr>
            <w:tcW w:w="2948" w:type="dxa"/>
            <w:tcBorders>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3091" w:type="dxa"/>
            <w:tcBorders>
              <w:left w:val="single" w:sz="4" w:space="0" w:color="auto"/>
              <w:bottom w:val="single" w:sz="4" w:space="0" w:color="auto"/>
              <w:right w:val="single" w:sz="4" w:space="0" w:color="auto"/>
            </w:tcBorders>
          </w:tcPr>
          <w:p w:rsidR="00FF602C" w:rsidRDefault="00FF602C" w:rsidP="00323D7C">
            <w:pPr>
              <w:pStyle w:val="ConsPlusNormal"/>
              <w:ind w:firstLine="142"/>
              <w:jc w:val="both"/>
            </w:pPr>
            <w:r>
              <w:t>3)</w:t>
            </w:r>
          </w:p>
        </w:tc>
        <w:tc>
          <w:tcPr>
            <w:tcW w:w="2366"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948"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67" w:type="dxa"/>
            <w:tcBorders>
              <w:top w:val="single" w:sz="4" w:space="0" w:color="auto"/>
              <w:left w:val="single" w:sz="4" w:space="0" w:color="auto"/>
              <w:right w:val="single" w:sz="4" w:space="0" w:color="auto"/>
            </w:tcBorders>
          </w:tcPr>
          <w:p w:rsidR="00FF602C" w:rsidRDefault="00FF602C" w:rsidP="00E74588">
            <w:pPr>
              <w:pStyle w:val="ConsPlusNormal"/>
              <w:jc w:val="center"/>
            </w:pPr>
            <w:r>
              <w:t>5</w:t>
            </w:r>
          </w:p>
        </w:tc>
        <w:tc>
          <w:tcPr>
            <w:tcW w:w="3091" w:type="dxa"/>
            <w:tcBorders>
              <w:top w:val="single" w:sz="4" w:space="0" w:color="auto"/>
              <w:left w:val="single" w:sz="4" w:space="0" w:color="auto"/>
              <w:right w:val="single" w:sz="4" w:space="0" w:color="auto"/>
            </w:tcBorders>
          </w:tcPr>
          <w:p w:rsidR="00FF602C" w:rsidRDefault="00FF602C" w:rsidP="00323D7C">
            <w:pPr>
              <w:pStyle w:val="ConsPlusNormal"/>
              <w:ind w:firstLine="142"/>
              <w:jc w:val="both"/>
            </w:pPr>
            <w:r>
              <w:t>Цифровые финансовые активы:</w:t>
            </w:r>
          </w:p>
        </w:tc>
        <w:tc>
          <w:tcPr>
            <w:tcW w:w="2366" w:type="dxa"/>
            <w:tcBorders>
              <w:top w:val="single" w:sz="4" w:space="0" w:color="auto"/>
              <w:left w:val="single" w:sz="4" w:space="0" w:color="auto"/>
              <w:right w:val="single" w:sz="4" w:space="0" w:color="auto"/>
            </w:tcBorders>
          </w:tcPr>
          <w:p w:rsidR="00FF602C" w:rsidRDefault="00FF602C" w:rsidP="00E74588">
            <w:pPr>
              <w:pStyle w:val="ConsPlusNormal"/>
            </w:pPr>
          </w:p>
        </w:tc>
        <w:tc>
          <w:tcPr>
            <w:tcW w:w="2948"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right w:val="single" w:sz="4" w:space="0" w:color="auto"/>
            </w:tcBorders>
          </w:tcPr>
          <w:p w:rsidR="00FF602C" w:rsidRDefault="00FF602C" w:rsidP="00E74588">
            <w:pPr>
              <w:pStyle w:val="ConsPlusNormal"/>
            </w:pPr>
          </w:p>
        </w:tc>
        <w:tc>
          <w:tcPr>
            <w:tcW w:w="3091" w:type="dxa"/>
            <w:tcBorders>
              <w:left w:val="single" w:sz="4" w:space="0" w:color="auto"/>
              <w:right w:val="single" w:sz="4" w:space="0" w:color="auto"/>
            </w:tcBorders>
          </w:tcPr>
          <w:p w:rsidR="00FF602C" w:rsidRDefault="00FF602C" w:rsidP="00323D7C">
            <w:pPr>
              <w:pStyle w:val="ConsPlusNormal"/>
              <w:ind w:firstLine="142"/>
              <w:jc w:val="both"/>
            </w:pPr>
            <w:r>
              <w:t>1)</w:t>
            </w:r>
          </w:p>
        </w:tc>
        <w:tc>
          <w:tcPr>
            <w:tcW w:w="2366" w:type="dxa"/>
            <w:tcBorders>
              <w:left w:val="single" w:sz="4" w:space="0" w:color="auto"/>
              <w:right w:val="single" w:sz="4" w:space="0" w:color="auto"/>
            </w:tcBorders>
          </w:tcPr>
          <w:p w:rsidR="00FF602C" w:rsidRDefault="00FF602C" w:rsidP="00E74588">
            <w:pPr>
              <w:pStyle w:val="ConsPlusNormal"/>
            </w:pPr>
          </w:p>
        </w:tc>
        <w:tc>
          <w:tcPr>
            <w:tcW w:w="2948" w:type="dxa"/>
            <w:tcBorders>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right w:val="single" w:sz="4" w:space="0" w:color="auto"/>
            </w:tcBorders>
          </w:tcPr>
          <w:p w:rsidR="00FF602C" w:rsidRDefault="00FF602C" w:rsidP="00E74588">
            <w:pPr>
              <w:pStyle w:val="ConsPlusNormal"/>
            </w:pPr>
          </w:p>
        </w:tc>
        <w:tc>
          <w:tcPr>
            <w:tcW w:w="3091" w:type="dxa"/>
            <w:tcBorders>
              <w:left w:val="single" w:sz="4" w:space="0" w:color="auto"/>
              <w:right w:val="single" w:sz="4" w:space="0" w:color="auto"/>
            </w:tcBorders>
          </w:tcPr>
          <w:p w:rsidR="00FF602C" w:rsidRDefault="00FF602C" w:rsidP="00323D7C">
            <w:pPr>
              <w:pStyle w:val="ConsPlusNormal"/>
              <w:ind w:firstLine="142"/>
              <w:jc w:val="both"/>
            </w:pPr>
            <w:r>
              <w:t>2)</w:t>
            </w:r>
          </w:p>
        </w:tc>
        <w:tc>
          <w:tcPr>
            <w:tcW w:w="2366" w:type="dxa"/>
            <w:tcBorders>
              <w:left w:val="single" w:sz="4" w:space="0" w:color="auto"/>
              <w:right w:val="single" w:sz="4" w:space="0" w:color="auto"/>
            </w:tcBorders>
          </w:tcPr>
          <w:p w:rsidR="00FF602C" w:rsidRDefault="00FF602C" w:rsidP="00E74588">
            <w:pPr>
              <w:pStyle w:val="ConsPlusNormal"/>
            </w:pPr>
          </w:p>
        </w:tc>
        <w:tc>
          <w:tcPr>
            <w:tcW w:w="2948" w:type="dxa"/>
            <w:tcBorders>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3091" w:type="dxa"/>
            <w:tcBorders>
              <w:left w:val="single" w:sz="4" w:space="0" w:color="auto"/>
              <w:bottom w:val="single" w:sz="4" w:space="0" w:color="auto"/>
              <w:right w:val="single" w:sz="4" w:space="0" w:color="auto"/>
            </w:tcBorders>
          </w:tcPr>
          <w:p w:rsidR="00FF602C" w:rsidRDefault="00FF602C" w:rsidP="00323D7C">
            <w:pPr>
              <w:pStyle w:val="ConsPlusNormal"/>
              <w:ind w:firstLine="142"/>
              <w:jc w:val="both"/>
            </w:pPr>
            <w:r>
              <w:t>3)</w:t>
            </w:r>
          </w:p>
        </w:tc>
        <w:tc>
          <w:tcPr>
            <w:tcW w:w="2366"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948"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67" w:type="dxa"/>
            <w:tcBorders>
              <w:top w:val="single" w:sz="4" w:space="0" w:color="auto"/>
              <w:left w:val="single" w:sz="4" w:space="0" w:color="auto"/>
              <w:right w:val="single" w:sz="4" w:space="0" w:color="auto"/>
            </w:tcBorders>
          </w:tcPr>
          <w:p w:rsidR="00FF602C" w:rsidRDefault="00FF602C" w:rsidP="00E74588">
            <w:pPr>
              <w:pStyle w:val="ConsPlusNormal"/>
              <w:jc w:val="center"/>
            </w:pPr>
            <w:r>
              <w:t>6</w:t>
            </w:r>
          </w:p>
        </w:tc>
        <w:tc>
          <w:tcPr>
            <w:tcW w:w="3091" w:type="dxa"/>
            <w:tcBorders>
              <w:top w:val="single" w:sz="4" w:space="0" w:color="auto"/>
              <w:left w:val="single" w:sz="4" w:space="0" w:color="auto"/>
              <w:right w:val="single" w:sz="4" w:space="0" w:color="auto"/>
            </w:tcBorders>
          </w:tcPr>
          <w:p w:rsidR="00FF602C" w:rsidRDefault="00FF602C" w:rsidP="00323D7C">
            <w:pPr>
              <w:pStyle w:val="ConsPlusNormal"/>
              <w:ind w:firstLine="142"/>
              <w:jc w:val="both"/>
            </w:pPr>
            <w:r>
              <w:t>Цифровые права, включающие одновременно цифровые финансовые активы и иные цифровые права:</w:t>
            </w:r>
          </w:p>
        </w:tc>
        <w:tc>
          <w:tcPr>
            <w:tcW w:w="2366" w:type="dxa"/>
            <w:tcBorders>
              <w:top w:val="single" w:sz="4" w:space="0" w:color="auto"/>
              <w:left w:val="single" w:sz="4" w:space="0" w:color="auto"/>
              <w:right w:val="single" w:sz="4" w:space="0" w:color="auto"/>
            </w:tcBorders>
          </w:tcPr>
          <w:p w:rsidR="00FF602C" w:rsidRDefault="00FF602C" w:rsidP="00E74588">
            <w:pPr>
              <w:pStyle w:val="ConsPlusNormal"/>
            </w:pPr>
          </w:p>
        </w:tc>
        <w:tc>
          <w:tcPr>
            <w:tcW w:w="2948"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right w:val="single" w:sz="4" w:space="0" w:color="auto"/>
            </w:tcBorders>
          </w:tcPr>
          <w:p w:rsidR="00FF602C" w:rsidRDefault="00FF602C" w:rsidP="00E74588">
            <w:pPr>
              <w:pStyle w:val="ConsPlusNormal"/>
            </w:pPr>
          </w:p>
        </w:tc>
        <w:tc>
          <w:tcPr>
            <w:tcW w:w="3091" w:type="dxa"/>
            <w:tcBorders>
              <w:left w:val="single" w:sz="4" w:space="0" w:color="auto"/>
              <w:right w:val="single" w:sz="4" w:space="0" w:color="auto"/>
            </w:tcBorders>
          </w:tcPr>
          <w:p w:rsidR="00FF602C" w:rsidRDefault="00FF602C" w:rsidP="00323D7C">
            <w:pPr>
              <w:pStyle w:val="ConsPlusNormal"/>
              <w:ind w:firstLine="142"/>
              <w:jc w:val="both"/>
            </w:pPr>
            <w:r>
              <w:t>1)</w:t>
            </w:r>
          </w:p>
        </w:tc>
        <w:tc>
          <w:tcPr>
            <w:tcW w:w="2366" w:type="dxa"/>
            <w:tcBorders>
              <w:left w:val="single" w:sz="4" w:space="0" w:color="auto"/>
              <w:right w:val="single" w:sz="4" w:space="0" w:color="auto"/>
            </w:tcBorders>
          </w:tcPr>
          <w:p w:rsidR="00FF602C" w:rsidRDefault="00FF602C" w:rsidP="00E74588">
            <w:pPr>
              <w:pStyle w:val="ConsPlusNormal"/>
            </w:pPr>
          </w:p>
        </w:tc>
        <w:tc>
          <w:tcPr>
            <w:tcW w:w="2948" w:type="dxa"/>
            <w:tcBorders>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right w:val="single" w:sz="4" w:space="0" w:color="auto"/>
            </w:tcBorders>
          </w:tcPr>
          <w:p w:rsidR="00FF602C" w:rsidRDefault="00FF602C" w:rsidP="00E74588">
            <w:pPr>
              <w:pStyle w:val="ConsPlusNormal"/>
            </w:pPr>
          </w:p>
        </w:tc>
        <w:tc>
          <w:tcPr>
            <w:tcW w:w="3091" w:type="dxa"/>
            <w:tcBorders>
              <w:left w:val="single" w:sz="4" w:space="0" w:color="auto"/>
              <w:right w:val="single" w:sz="4" w:space="0" w:color="auto"/>
            </w:tcBorders>
          </w:tcPr>
          <w:p w:rsidR="00FF602C" w:rsidRDefault="00FF602C" w:rsidP="00323D7C">
            <w:pPr>
              <w:pStyle w:val="ConsPlusNormal"/>
              <w:ind w:firstLine="142"/>
              <w:jc w:val="both"/>
            </w:pPr>
            <w:r>
              <w:t>2)</w:t>
            </w:r>
          </w:p>
        </w:tc>
        <w:tc>
          <w:tcPr>
            <w:tcW w:w="2366" w:type="dxa"/>
            <w:tcBorders>
              <w:left w:val="single" w:sz="4" w:space="0" w:color="auto"/>
              <w:right w:val="single" w:sz="4" w:space="0" w:color="auto"/>
            </w:tcBorders>
          </w:tcPr>
          <w:p w:rsidR="00FF602C" w:rsidRDefault="00FF602C" w:rsidP="00E74588">
            <w:pPr>
              <w:pStyle w:val="ConsPlusNormal"/>
            </w:pPr>
          </w:p>
        </w:tc>
        <w:tc>
          <w:tcPr>
            <w:tcW w:w="2948" w:type="dxa"/>
            <w:tcBorders>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3091" w:type="dxa"/>
            <w:tcBorders>
              <w:left w:val="single" w:sz="4" w:space="0" w:color="auto"/>
              <w:bottom w:val="single" w:sz="4" w:space="0" w:color="auto"/>
              <w:right w:val="single" w:sz="4" w:space="0" w:color="auto"/>
            </w:tcBorders>
          </w:tcPr>
          <w:p w:rsidR="00FF602C" w:rsidRDefault="00FF602C" w:rsidP="00323D7C">
            <w:pPr>
              <w:pStyle w:val="ConsPlusNormal"/>
              <w:ind w:firstLine="142"/>
              <w:jc w:val="both"/>
            </w:pPr>
            <w:r>
              <w:t>3)</w:t>
            </w:r>
          </w:p>
        </w:tc>
        <w:tc>
          <w:tcPr>
            <w:tcW w:w="2366"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948"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67" w:type="dxa"/>
            <w:tcBorders>
              <w:top w:val="single" w:sz="4" w:space="0" w:color="auto"/>
              <w:left w:val="single" w:sz="4" w:space="0" w:color="auto"/>
              <w:right w:val="single" w:sz="4" w:space="0" w:color="auto"/>
            </w:tcBorders>
          </w:tcPr>
          <w:p w:rsidR="00FF602C" w:rsidRDefault="00FF602C" w:rsidP="00E74588">
            <w:pPr>
              <w:pStyle w:val="ConsPlusNormal"/>
              <w:jc w:val="center"/>
            </w:pPr>
            <w:r>
              <w:t>7</w:t>
            </w:r>
          </w:p>
        </w:tc>
        <w:tc>
          <w:tcPr>
            <w:tcW w:w="3091" w:type="dxa"/>
            <w:tcBorders>
              <w:top w:val="single" w:sz="4" w:space="0" w:color="auto"/>
              <w:left w:val="single" w:sz="4" w:space="0" w:color="auto"/>
              <w:right w:val="single" w:sz="4" w:space="0" w:color="auto"/>
            </w:tcBorders>
          </w:tcPr>
          <w:p w:rsidR="00FF602C" w:rsidRDefault="00FF602C" w:rsidP="00323D7C">
            <w:pPr>
              <w:pStyle w:val="ConsPlusNormal"/>
              <w:ind w:firstLine="142"/>
              <w:jc w:val="both"/>
            </w:pPr>
            <w:r>
              <w:t>Утилитарные цифровые права:</w:t>
            </w:r>
          </w:p>
        </w:tc>
        <w:tc>
          <w:tcPr>
            <w:tcW w:w="2366" w:type="dxa"/>
            <w:tcBorders>
              <w:top w:val="single" w:sz="4" w:space="0" w:color="auto"/>
              <w:left w:val="single" w:sz="4" w:space="0" w:color="auto"/>
              <w:right w:val="single" w:sz="4" w:space="0" w:color="auto"/>
            </w:tcBorders>
          </w:tcPr>
          <w:p w:rsidR="00FF602C" w:rsidRDefault="00FF602C" w:rsidP="00E74588">
            <w:pPr>
              <w:pStyle w:val="ConsPlusNormal"/>
            </w:pPr>
          </w:p>
        </w:tc>
        <w:tc>
          <w:tcPr>
            <w:tcW w:w="2948"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right w:val="single" w:sz="4" w:space="0" w:color="auto"/>
            </w:tcBorders>
          </w:tcPr>
          <w:p w:rsidR="00FF602C" w:rsidRDefault="00FF602C" w:rsidP="00E74588">
            <w:pPr>
              <w:pStyle w:val="ConsPlusNormal"/>
            </w:pPr>
          </w:p>
        </w:tc>
        <w:tc>
          <w:tcPr>
            <w:tcW w:w="3091" w:type="dxa"/>
            <w:tcBorders>
              <w:left w:val="single" w:sz="4" w:space="0" w:color="auto"/>
              <w:right w:val="single" w:sz="4" w:space="0" w:color="auto"/>
            </w:tcBorders>
          </w:tcPr>
          <w:p w:rsidR="00FF602C" w:rsidRDefault="00FF602C" w:rsidP="00323D7C">
            <w:pPr>
              <w:pStyle w:val="ConsPlusNormal"/>
              <w:ind w:firstLine="142"/>
              <w:jc w:val="both"/>
            </w:pPr>
            <w:r>
              <w:t>1)</w:t>
            </w:r>
          </w:p>
        </w:tc>
        <w:tc>
          <w:tcPr>
            <w:tcW w:w="2366" w:type="dxa"/>
            <w:tcBorders>
              <w:left w:val="single" w:sz="4" w:space="0" w:color="auto"/>
              <w:right w:val="single" w:sz="4" w:space="0" w:color="auto"/>
            </w:tcBorders>
          </w:tcPr>
          <w:p w:rsidR="00FF602C" w:rsidRDefault="00FF602C" w:rsidP="00E74588">
            <w:pPr>
              <w:pStyle w:val="ConsPlusNormal"/>
            </w:pPr>
          </w:p>
        </w:tc>
        <w:tc>
          <w:tcPr>
            <w:tcW w:w="2948" w:type="dxa"/>
            <w:tcBorders>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right w:val="single" w:sz="4" w:space="0" w:color="auto"/>
            </w:tcBorders>
          </w:tcPr>
          <w:p w:rsidR="00FF602C" w:rsidRDefault="00FF602C" w:rsidP="00E74588">
            <w:pPr>
              <w:pStyle w:val="ConsPlusNormal"/>
            </w:pPr>
          </w:p>
        </w:tc>
        <w:tc>
          <w:tcPr>
            <w:tcW w:w="3091" w:type="dxa"/>
            <w:tcBorders>
              <w:left w:val="single" w:sz="4" w:space="0" w:color="auto"/>
              <w:right w:val="single" w:sz="4" w:space="0" w:color="auto"/>
            </w:tcBorders>
          </w:tcPr>
          <w:p w:rsidR="00FF602C" w:rsidRDefault="00FF602C" w:rsidP="00323D7C">
            <w:pPr>
              <w:pStyle w:val="ConsPlusNormal"/>
              <w:ind w:firstLine="142"/>
              <w:jc w:val="both"/>
            </w:pPr>
            <w:r>
              <w:t>2)</w:t>
            </w:r>
          </w:p>
        </w:tc>
        <w:tc>
          <w:tcPr>
            <w:tcW w:w="2366" w:type="dxa"/>
            <w:tcBorders>
              <w:left w:val="single" w:sz="4" w:space="0" w:color="auto"/>
              <w:right w:val="single" w:sz="4" w:space="0" w:color="auto"/>
            </w:tcBorders>
          </w:tcPr>
          <w:p w:rsidR="00FF602C" w:rsidRDefault="00FF602C" w:rsidP="00E74588">
            <w:pPr>
              <w:pStyle w:val="ConsPlusNormal"/>
            </w:pPr>
          </w:p>
        </w:tc>
        <w:tc>
          <w:tcPr>
            <w:tcW w:w="2948" w:type="dxa"/>
            <w:tcBorders>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3091" w:type="dxa"/>
            <w:tcBorders>
              <w:left w:val="single" w:sz="4" w:space="0" w:color="auto"/>
              <w:bottom w:val="single" w:sz="4" w:space="0" w:color="auto"/>
              <w:right w:val="single" w:sz="4" w:space="0" w:color="auto"/>
            </w:tcBorders>
          </w:tcPr>
          <w:p w:rsidR="00FF602C" w:rsidRDefault="00FF602C" w:rsidP="00323D7C">
            <w:pPr>
              <w:pStyle w:val="ConsPlusNormal"/>
              <w:ind w:firstLine="142"/>
              <w:jc w:val="both"/>
            </w:pPr>
            <w:r>
              <w:t>3)</w:t>
            </w:r>
          </w:p>
        </w:tc>
        <w:tc>
          <w:tcPr>
            <w:tcW w:w="2366"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948"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67" w:type="dxa"/>
            <w:tcBorders>
              <w:top w:val="single" w:sz="4" w:space="0" w:color="auto"/>
              <w:left w:val="single" w:sz="4" w:space="0" w:color="auto"/>
              <w:right w:val="single" w:sz="4" w:space="0" w:color="auto"/>
            </w:tcBorders>
          </w:tcPr>
          <w:p w:rsidR="00FF602C" w:rsidRDefault="00FF602C" w:rsidP="00E74588">
            <w:pPr>
              <w:pStyle w:val="ConsPlusNormal"/>
              <w:jc w:val="center"/>
            </w:pPr>
            <w:r>
              <w:t>8</w:t>
            </w:r>
          </w:p>
        </w:tc>
        <w:tc>
          <w:tcPr>
            <w:tcW w:w="3091" w:type="dxa"/>
            <w:tcBorders>
              <w:top w:val="single" w:sz="4" w:space="0" w:color="auto"/>
              <w:left w:val="single" w:sz="4" w:space="0" w:color="auto"/>
              <w:right w:val="single" w:sz="4" w:space="0" w:color="auto"/>
            </w:tcBorders>
          </w:tcPr>
          <w:p w:rsidR="00FF602C" w:rsidRDefault="00FF602C" w:rsidP="00323D7C">
            <w:pPr>
              <w:pStyle w:val="ConsPlusNormal"/>
              <w:ind w:firstLine="142"/>
              <w:jc w:val="both"/>
            </w:pPr>
            <w:r>
              <w:t>Цифровая валюта:</w:t>
            </w:r>
          </w:p>
        </w:tc>
        <w:tc>
          <w:tcPr>
            <w:tcW w:w="2366" w:type="dxa"/>
            <w:tcBorders>
              <w:top w:val="single" w:sz="4" w:space="0" w:color="auto"/>
              <w:left w:val="single" w:sz="4" w:space="0" w:color="auto"/>
              <w:right w:val="single" w:sz="4" w:space="0" w:color="auto"/>
            </w:tcBorders>
          </w:tcPr>
          <w:p w:rsidR="00FF602C" w:rsidRDefault="00FF602C" w:rsidP="00E74588">
            <w:pPr>
              <w:pStyle w:val="ConsPlusNormal"/>
            </w:pPr>
          </w:p>
        </w:tc>
        <w:tc>
          <w:tcPr>
            <w:tcW w:w="2948"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right w:val="single" w:sz="4" w:space="0" w:color="auto"/>
            </w:tcBorders>
          </w:tcPr>
          <w:p w:rsidR="00FF602C" w:rsidRDefault="00FF602C" w:rsidP="00E74588">
            <w:pPr>
              <w:pStyle w:val="ConsPlusNormal"/>
            </w:pPr>
          </w:p>
        </w:tc>
        <w:tc>
          <w:tcPr>
            <w:tcW w:w="3091" w:type="dxa"/>
            <w:tcBorders>
              <w:left w:val="single" w:sz="4" w:space="0" w:color="auto"/>
              <w:right w:val="single" w:sz="4" w:space="0" w:color="auto"/>
            </w:tcBorders>
          </w:tcPr>
          <w:p w:rsidR="00FF602C" w:rsidRDefault="00FF602C" w:rsidP="00323D7C">
            <w:pPr>
              <w:pStyle w:val="ConsPlusNormal"/>
              <w:ind w:firstLine="142"/>
              <w:jc w:val="both"/>
            </w:pPr>
            <w:r>
              <w:t>1)</w:t>
            </w:r>
          </w:p>
        </w:tc>
        <w:tc>
          <w:tcPr>
            <w:tcW w:w="2366" w:type="dxa"/>
            <w:tcBorders>
              <w:left w:val="single" w:sz="4" w:space="0" w:color="auto"/>
              <w:right w:val="single" w:sz="4" w:space="0" w:color="auto"/>
            </w:tcBorders>
          </w:tcPr>
          <w:p w:rsidR="00FF602C" w:rsidRDefault="00FF602C" w:rsidP="00E74588">
            <w:pPr>
              <w:pStyle w:val="ConsPlusNormal"/>
            </w:pPr>
          </w:p>
        </w:tc>
        <w:tc>
          <w:tcPr>
            <w:tcW w:w="2948" w:type="dxa"/>
            <w:tcBorders>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right w:val="single" w:sz="4" w:space="0" w:color="auto"/>
            </w:tcBorders>
          </w:tcPr>
          <w:p w:rsidR="00FF602C" w:rsidRDefault="00FF602C" w:rsidP="00E74588">
            <w:pPr>
              <w:pStyle w:val="ConsPlusNormal"/>
            </w:pPr>
          </w:p>
        </w:tc>
        <w:tc>
          <w:tcPr>
            <w:tcW w:w="3091" w:type="dxa"/>
            <w:tcBorders>
              <w:left w:val="single" w:sz="4" w:space="0" w:color="auto"/>
              <w:right w:val="single" w:sz="4" w:space="0" w:color="auto"/>
            </w:tcBorders>
          </w:tcPr>
          <w:p w:rsidR="00FF602C" w:rsidRDefault="00FF602C" w:rsidP="00323D7C">
            <w:pPr>
              <w:pStyle w:val="ConsPlusNormal"/>
              <w:ind w:firstLine="142"/>
              <w:jc w:val="both"/>
            </w:pPr>
            <w:r>
              <w:t>2)</w:t>
            </w:r>
          </w:p>
        </w:tc>
        <w:tc>
          <w:tcPr>
            <w:tcW w:w="2366" w:type="dxa"/>
            <w:tcBorders>
              <w:left w:val="single" w:sz="4" w:space="0" w:color="auto"/>
              <w:right w:val="single" w:sz="4" w:space="0" w:color="auto"/>
            </w:tcBorders>
          </w:tcPr>
          <w:p w:rsidR="00FF602C" w:rsidRDefault="00FF602C" w:rsidP="00E74588">
            <w:pPr>
              <w:pStyle w:val="ConsPlusNormal"/>
            </w:pPr>
          </w:p>
        </w:tc>
        <w:tc>
          <w:tcPr>
            <w:tcW w:w="2948" w:type="dxa"/>
            <w:tcBorders>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3091" w:type="dxa"/>
            <w:tcBorders>
              <w:left w:val="single" w:sz="4" w:space="0" w:color="auto"/>
              <w:bottom w:val="single" w:sz="4" w:space="0" w:color="auto"/>
              <w:right w:val="single" w:sz="4" w:space="0" w:color="auto"/>
            </w:tcBorders>
          </w:tcPr>
          <w:p w:rsidR="00FF602C" w:rsidRDefault="00FF602C" w:rsidP="00323D7C">
            <w:pPr>
              <w:pStyle w:val="ConsPlusNormal"/>
              <w:ind w:firstLine="142"/>
              <w:jc w:val="both"/>
            </w:pPr>
            <w:r>
              <w:t>3)</w:t>
            </w:r>
          </w:p>
        </w:tc>
        <w:tc>
          <w:tcPr>
            <w:tcW w:w="2366"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948" w:type="dxa"/>
            <w:tcBorders>
              <w:left w:val="single" w:sz="4" w:space="0" w:color="auto"/>
              <w:bottom w:val="single" w:sz="4" w:space="0" w:color="auto"/>
              <w:right w:val="single" w:sz="4" w:space="0" w:color="auto"/>
            </w:tcBorders>
          </w:tcPr>
          <w:p w:rsidR="00FF602C" w:rsidRDefault="00FF602C" w:rsidP="00E74588">
            <w:pPr>
              <w:pStyle w:val="ConsPlusNormal"/>
            </w:pPr>
          </w:p>
        </w:tc>
      </w:tr>
    </w:tbl>
    <w:p w:rsidR="00FF602C" w:rsidRDefault="00FF602C" w:rsidP="00FF602C">
      <w:pPr>
        <w:pStyle w:val="ConsPlusNormal"/>
        <w:jc w:val="both"/>
      </w:pPr>
    </w:p>
    <w:p w:rsidR="00FF602C" w:rsidRDefault="00FF602C" w:rsidP="00FF602C">
      <w:pPr>
        <w:pStyle w:val="ConsPlusNonformat"/>
        <w:jc w:val="both"/>
      </w:pPr>
      <w:r>
        <w:t xml:space="preserve">    --------------------------------</w:t>
      </w:r>
    </w:p>
    <w:p w:rsidR="00FF602C" w:rsidRDefault="00FF602C" w:rsidP="00FF602C">
      <w:pPr>
        <w:pStyle w:val="ConsPlusNonformat"/>
        <w:jc w:val="both"/>
      </w:pPr>
      <w:bookmarkStart w:id="35" w:name="Par1020"/>
      <w:bookmarkEnd w:id="35"/>
      <w:r>
        <w:t xml:space="preserve">    &lt;1&gt;  Указываются  фамилия,  имя, отчество (при наличии), дата рождения,</w:t>
      </w:r>
    </w:p>
    <w:p w:rsidR="00FF602C" w:rsidRDefault="00FF602C" w:rsidP="00FF602C">
      <w:pPr>
        <w:pStyle w:val="ConsPlusNonformat"/>
        <w:jc w:val="both"/>
      </w:pPr>
      <w:r>
        <w:t>серия    и    номер    паспорта   или   свидетельства   о   рождении   (для</w:t>
      </w:r>
    </w:p>
    <w:p w:rsidR="00FF602C" w:rsidRDefault="00FF602C" w:rsidP="00FF602C">
      <w:pPr>
        <w:pStyle w:val="ConsPlusNonformat"/>
        <w:jc w:val="both"/>
      </w:pPr>
      <w:r>
        <w:t>несовершеннолетнего  ребенка,  не  имеющего паспорта), дата выдачи и орган,</w:t>
      </w:r>
    </w:p>
    <w:p w:rsidR="00FF602C" w:rsidRDefault="00FF602C" w:rsidP="00FF602C">
      <w:pPr>
        <w:pStyle w:val="ConsPlusNonformat"/>
        <w:jc w:val="both"/>
      </w:pPr>
      <w:r>
        <w:t>выдавший  документ,  адрес  регистрации  физического лица или наименование,</w:t>
      </w:r>
    </w:p>
    <w:p w:rsidR="00FF602C" w:rsidRDefault="00FF602C" w:rsidP="00FF602C">
      <w:pPr>
        <w:pStyle w:val="ConsPlusNonformat"/>
        <w:jc w:val="both"/>
      </w:pPr>
      <w:r>
        <w:t>идентификационный   номер   налогоплательщика  и  основной  государственный</w:t>
      </w:r>
    </w:p>
    <w:p w:rsidR="00FF602C" w:rsidRDefault="00FF602C" w:rsidP="00FF602C">
      <w:pPr>
        <w:pStyle w:val="ConsPlusNonformat"/>
        <w:jc w:val="both"/>
      </w:pPr>
      <w:r>
        <w:t>регистрационный  номер  юридического  лица,  которым  передано имущество по</w:t>
      </w:r>
    </w:p>
    <w:p w:rsidR="00FF602C" w:rsidRDefault="00FF602C" w:rsidP="00FF602C">
      <w:pPr>
        <w:pStyle w:val="ConsPlusNonformat"/>
        <w:jc w:val="both"/>
      </w:pPr>
      <w:r>
        <w:t>безвозмездной сделке.</w:t>
      </w:r>
    </w:p>
    <w:p w:rsidR="00FF602C" w:rsidRDefault="00FF602C" w:rsidP="00FF602C">
      <w:pPr>
        <w:pStyle w:val="ConsPlusNonformat"/>
        <w:jc w:val="both"/>
      </w:pPr>
      <w:bookmarkStart w:id="36" w:name="Par1027"/>
      <w:bookmarkEnd w:id="36"/>
      <w:r>
        <w:t xml:space="preserve">    &lt;2&gt; Указываются основания прекращения права собственности или цифрового</w:t>
      </w:r>
    </w:p>
    <w:p w:rsidR="00FF602C" w:rsidRDefault="00FF602C" w:rsidP="00FF602C">
      <w:pPr>
        <w:pStyle w:val="ConsPlusNonformat"/>
        <w:jc w:val="both"/>
      </w:pPr>
      <w:r>
        <w:t>права (наименование и реквизиты (дата, номер) соответствующего договора или</w:t>
      </w:r>
    </w:p>
    <w:p w:rsidR="00FF602C" w:rsidRDefault="00FF602C" w:rsidP="00FF602C">
      <w:pPr>
        <w:pStyle w:val="ConsPlusNonformat"/>
        <w:jc w:val="both"/>
      </w:pPr>
      <w:r>
        <w:t>акта).  Для  цифровых  финансовых  активов, цифровых прав и цифровой валюты</w:t>
      </w:r>
    </w:p>
    <w:p w:rsidR="00FF602C" w:rsidRDefault="00FF602C" w:rsidP="00FF602C">
      <w:pPr>
        <w:pStyle w:val="ConsPlusNonformat"/>
        <w:jc w:val="both"/>
      </w:pPr>
      <w:r>
        <w:t>также указывается дата их отчуждения.</w:t>
      </w:r>
    </w:p>
    <w:p w:rsidR="00FF602C" w:rsidRDefault="00FF602C" w:rsidP="00FF602C">
      <w:pPr>
        <w:pStyle w:val="ConsPlusNormal"/>
        <w:jc w:val="both"/>
      </w:pPr>
    </w:p>
    <w:p w:rsidR="00FF602C" w:rsidRDefault="00FF602C" w:rsidP="00FF602C">
      <w:pPr>
        <w:pStyle w:val="ConsPlusNonformat"/>
        <w:jc w:val="both"/>
      </w:pPr>
      <w:r>
        <w:t xml:space="preserve">    Достоверность и полноту настоящих сведений подтверждаю.</w:t>
      </w:r>
    </w:p>
    <w:p w:rsidR="00FF602C" w:rsidRDefault="00FF602C" w:rsidP="00FF602C">
      <w:pPr>
        <w:pStyle w:val="ConsPlusNonformat"/>
        <w:jc w:val="both"/>
      </w:pPr>
    </w:p>
    <w:p w:rsidR="00FF602C" w:rsidRDefault="00FF602C" w:rsidP="00FF602C">
      <w:pPr>
        <w:pStyle w:val="ConsPlusNonformat"/>
        <w:jc w:val="both"/>
      </w:pPr>
      <w:r>
        <w:t>"__" _______________ 20__ г. ______________________________________________</w:t>
      </w:r>
    </w:p>
    <w:p w:rsidR="00FF602C" w:rsidRDefault="00FF602C" w:rsidP="00FF602C">
      <w:pPr>
        <w:pStyle w:val="ConsPlusNonformat"/>
        <w:jc w:val="both"/>
      </w:pPr>
      <w:r>
        <w:t xml:space="preserve">                                (подпись лица, представляющего сведения)</w:t>
      </w:r>
    </w:p>
    <w:p w:rsidR="00FF602C" w:rsidRDefault="00FF602C" w:rsidP="00FF602C">
      <w:pPr>
        <w:pStyle w:val="ConsPlusNonformat"/>
        <w:jc w:val="both"/>
      </w:pPr>
    </w:p>
    <w:p w:rsidR="00FF602C" w:rsidRDefault="00FF602C" w:rsidP="00FF602C">
      <w:pPr>
        <w:pStyle w:val="ConsPlusNonformat"/>
        <w:jc w:val="both"/>
      </w:pPr>
      <w:r>
        <w:t>___________________________________________________________________________</w:t>
      </w:r>
    </w:p>
    <w:p w:rsidR="00FF602C" w:rsidRDefault="00FF602C" w:rsidP="00FF602C">
      <w:pPr>
        <w:pStyle w:val="ConsPlusNonformat"/>
        <w:jc w:val="both"/>
      </w:pPr>
      <w:r>
        <w:t xml:space="preserve">                (Ф.И.О. и подпись лица, принявшего справку)</w:t>
      </w:r>
    </w:p>
    <w:p w:rsidR="00FF602C" w:rsidRDefault="00FF602C" w:rsidP="00FF602C">
      <w:pPr>
        <w:pStyle w:val="ConsPlusNormal"/>
        <w:pBdr>
          <w:top w:val="single" w:sz="6" w:space="0" w:color="auto"/>
        </w:pBdr>
        <w:spacing w:before="100" w:after="100"/>
        <w:jc w:val="both"/>
        <w:rPr>
          <w:sz w:val="2"/>
          <w:szCs w:val="2"/>
        </w:rPr>
      </w:pPr>
    </w:p>
    <w:p w:rsidR="00FF602C" w:rsidRDefault="00FF602C" w:rsidP="00FF602C">
      <w:pPr>
        <w:pStyle w:val="ConsPlusNormal"/>
        <w:pBdr>
          <w:top w:val="single" w:sz="6" w:space="0" w:color="auto"/>
        </w:pBdr>
        <w:spacing w:before="100" w:after="100"/>
        <w:jc w:val="both"/>
        <w:rPr>
          <w:sz w:val="2"/>
          <w:szCs w:val="2"/>
        </w:rPr>
      </w:pPr>
    </w:p>
    <w:p w:rsidR="00FF602C" w:rsidRDefault="00FF602C" w:rsidP="00FF602C">
      <w:pPr>
        <w:pStyle w:val="ConsPlusNormal"/>
        <w:pBdr>
          <w:top w:val="single" w:sz="6" w:space="0" w:color="auto"/>
        </w:pBdr>
        <w:spacing w:before="100" w:after="100"/>
        <w:jc w:val="both"/>
        <w:rPr>
          <w:sz w:val="2"/>
          <w:szCs w:val="2"/>
        </w:rPr>
      </w:pPr>
    </w:p>
    <w:p w:rsidR="00FF602C" w:rsidRDefault="00FF602C" w:rsidP="00FF602C">
      <w:pPr>
        <w:pStyle w:val="ConsPlusNormal"/>
        <w:pBdr>
          <w:top w:val="single" w:sz="6" w:space="0" w:color="auto"/>
        </w:pBdr>
        <w:spacing w:before="100" w:after="100"/>
        <w:jc w:val="both"/>
        <w:rPr>
          <w:sz w:val="2"/>
          <w:szCs w:val="2"/>
        </w:rPr>
      </w:pPr>
    </w:p>
    <w:p w:rsidR="00FF602C" w:rsidRDefault="00FF602C" w:rsidP="00FF602C">
      <w:pPr>
        <w:pStyle w:val="ConsPlusNormal"/>
        <w:pBdr>
          <w:top w:val="single" w:sz="6" w:space="0" w:color="auto"/>
        </w:pBdr>
        <w:spacing w:before="100" w:after="100"/>
        <w:jc w:val="both"/>
        <w:rPr>
          <w:sz w:val="2"/>
          <w:szCs w:val="2"/>
        </w:rPr>
      </w:pPr>
    </w:p>
    <w:p w:rsidR="00973D87" w:rsidRDefault="00973D87" w:rsidP="00973D87">
      <w:pPr>
        <w:rPr>
          <w:sz w:val="18"/>
          <w:szCs w:val="18"/>
        </w:rPr>
      </w:pPr>
    </w:p>
    <w:p w:rsidR="00FF602C" w:rsidRDefault="00FF602C" w:rsidP="00973D87">
      <w:pPr>
        <w:rPr>
          <w:sz w:val="18"/>
          <w:szCs w:val="18"/>
        </w:rPr>
      </w:pPr>
    </w:p>
    <w:p w:rsidR="00FF602C" w:rsidRDefault="00FF602C" w:rsidP="00973D87">
      <w:pPr>
        <w:rPr>
          <w:sz w:val="18"/>
          <w:szCs w:val="18"/>
        </w:rPr>
      </w:pPr>
    </w:p>
    <w:p w:rsidR="00FF602C" w:rsidRPr="009857E8" w:rsidRDefault="009857E8" w:rsidP="009857E8">
      <w:pPr>
        <w:jc w:val="right"/>
      </w:pPr>
      <w:r w:rsidRPr="009857E8">
        <w:t>Приложение 5</w:t>
      </w:r>
    </w:p>
    <w:p w:rsidR="00FF602C" w:rsidRDefault="00FF602C" w:rsidP="00973D87">
      <w:pPr>
        <w:rPr>
          <w:sz w:val="18"/>
          <w:szCs w:val="18"/>
        </w:rPr>
      </w:pPr>
    </w:p>
    <w:p w:rsidR="00FF602C" w:rsidRPr="00151B05" w:rsidRDefault="00FF602C" w:rsidP="00973D87">
      <w:pPr>
        <w:rPr>
          <w:sz w:val="18"/>
          <w:szCs w:val="18"/>
        </w:rPr>
      </w:pPr>
    </w:p>
    <w:p w:rsidR="00323045" w:rsidRPr="00323045" w:rsidRDefault="00323045" w:rsidP="00323045">
      <w:pPr>
        <w:spacing w:line="360" w:lineRule="atLeast"/>
        <w:jc w:val="center"/>
        <w:rPr>
          <w:sz w:val="28"/>
          <w:szCs w:val="28"/>
        </w:rPr>
      </w:pPr>
      <w:r w:rsidRPr="00323045">
        <w:rPr>
          <w:sz w:val="28"/>
          <w:szCs w:val="28"/>
        </w:rPr>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241EDF" w:rsidRDefault="00241EDF" w:rsidP="00323045">
      <w:pPr>
        <w:pStyle w:val="21"/>
        <w:spacing w:line="120" w:lineRule="exact"/>
        <w:jc w:val="both"/>
        <w:rPr>
          <w:sz w:val="28"/>
          <w:szCs w:val="28"/>
        </w:rPr>
      </w:pPr>
      <w:bookmarkStart w:id="37" w:name="_GoBack"/>
      <w:bookmarkEnd w:id="37"/>
    </w:p>
    <w:sectPr w:rsidR="00241EDF" w:rsidSect="00C51772">
      <w:headerReference w:type="default" r:id="rId15"/>
      <w:pgSz w:w="11906" w:h="16838"/>
      <w:pgMar w:top="567" w:right="567" w:bottom="567" w:left="1134" w:header="42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139" w:rsidRDefault="00BB7139" w:rsidP="001843F2">
      <w:r>
        <w:separator/>
      </w:r>
    </w:p>
  </w:endnote>
  <w:endnote w:type="continuationSeparator" w:id="0">
    <w:p w:rsidR="00BB7139" w:rsidRDefault="00BB7139"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rdia New">
    <w:altName w:val="Arial Unicode MS"/>
    <w:panose1 w:val="020B03040202020202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139" w:rsidRDefault="00BB7139" w:rsidP="001843F2">
      <w:r>
        <w:separator/>
      </w:r>
    </w:p>
  </w:footnote>
  <w:footnote w:type="continuationSeparator" w:id="0">
    <w:p w:rsidR="00BB7139" w:rsidRDefault="00BB7139" w:rsidP="001843F2">
      <w:r>
        <w:continuationSeparator/>
      </w:r>
    </w:p>
  </w:footnote>
  <w:footnote w:id="1">
    <w:p w:rsidR="00BB7139" w:rsidRDefault="00BB7139" w:rsidP="001843F2">
      <w:pPr>
        <w:pStyle w:val="a9"/>
        <w:ind w:firstLine="567"/>
      </w:pPr>
      <w:r>
        <w:rPr>
          <w:rStyle w:val="ab"/>
        </w:rPr>
        <w:t>*</w:t>
      </w:r>
      <w:r>
        <w:t> Нужное подчеркнуть.</w:t>
      </w:r>
    </w:p>
    <w:p w:rsidR="00BB7139" w:rsidRDefault="00BB7139" w:rsidP="001843F2">
      <w:pPr>
        <w:pStyle w:val="a9"/>
        <w:ind w:firstLine="567"/>
      </w:pPr>
    </w:p>
    <w:p w:rsidR="00BB7139" w:rsidRDefault="00BB7139"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758281"/>
      <w:docPartObj>
        <w:docPartGallery w:val="Page Numbers (Top of Page)"/>
        <w:docPartUnique/>
      </w:docPartObj>
    </w:sdtPr>
    <w:sdtEndPr/>
    <w:sdtContent>
      <w:p w:rsidR="00BB7139" w:rsidRDefault="00BB7139">
        <w:pPr>
          <w:pStyle w:val="af"/>
          <w:jc w:val="center"/>
        </w:pPr>
        <w:r>
          <w:fldChar w:fldCharType="begin"/>
        </w:r>
        <w:r>
          <w:instrText>PAGE   \* MERGEFORMAT</w:instrText>
        </w:r>
        <w:r>
          <w:fldChar w:fldCharType="separate"/>
        </w:r>
        <w:r w:rsidR="009624AC">
          <w:rPr>
            <w:noProof/>
          </w:rPr>
          <w:t>2</w:t>
        </w:r>
        <w:r>
          <w:fldChar w:fldCharType="end"/>
        </w:r>
      </w:p>
    </w:sdtContent>
  </w:sdt>
  <w:p w:rsidR="00BB7139" w:rsidRDefault="00BB713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2FA64AB"/>
    <w:multiLevelType w:val="multilevel"/>
    <w:tmpl w:val="6FF6A292"/>
    <w:lvl w:ilvl="0">
      <w:start w:val="5"/>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0B321C3B"/>
    <w:multiLevelType w:val="hybridMultilevel"/>
    <w:tmpl w:val="DBDC3998"/>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2">
    <w:nsid w:val="22ED057C"/>
    <w:multiLevelType w:val="multilevel"/>
    <w:tmpl w:val="2172646E"/>
    <w:lvl w:ilvl="0">
      <w:start w:val="1"/>
      <w:numFmt w:val="decimal"/>
      <w:lvlText w:val="6.%1."/>
      <w:lvlJc w:val="left"/>
      <w:pPr>
        <w:ind w:left="360" w:hanging="360"/>
      </w:pPr>
      <w:rPr>
        <w:rFonts w:hint="default"/>
      </w:rPr>
    </w:lvl>
    <w:lvl w:ilvl="1">
      <w:start w:val="1"/>
      <w:numFmt w:val="none"/>
      <w:lvlText w:val="6.1."/>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2D5D0766"/>
    <w:multiLevelType w:val="multilevel"/>
    <w:tmpl w:val="3306C19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FA33508"/>
    <w:multiLevelType w:val="hybridMultilevel"/>
    <w:tmpl w:val="6CAA45FE"/>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8">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9">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56E04D1"/>
    <w:multiLevelType w:val="hybridMultilevel"/>
    <w:tmpl w:val="43EAE8FA"/>
    <w:lvl w:ilvl="0" w:tplc="7C3EECA6">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8D926DC"/>
    <w:multiLevelType w:val="multilevel"/>
    <w:tmpl w:val="5C8E354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076711"/>
    <w:multiLevelType w:val="multilevel"/>
    <w:tmpl w:val="5F3AA81E"/>
    <w:lvl w:ilvl="0">
      <w:start w:val="1"/>
      <w:numFmt w:val="decimal"/>
      <w:lvlText w:val="%1."/>
      <w:lvlJc w:val="left"/>
      <w:pPr>
        <w:ind w:left="1714" w:hanging="1005"/>
      </w:pPr>
      <w:rPr>
        <w:rFonts w:hint="default"/>
        <w:b w:val="0"/>
      </w:rPr>
    </w:lvl>
    <w:lvl w:ilvl="1">
      <w:start w:val="1"/>
      <w:numFmt w:val="decimal"/>
      <w:isLgl/>
      <w:lvlText w:val="%1.%2."/>
      <w:lvlJc w:val="left"/>
      <w:pPr>
        <w:ind w:left="1129" w:hanging="420"/>
      </w:pPr>
      <w:rPr>
        <w:rFonts w:ascii="Times New Roman" w:hAnsi="Times New Roman" w:cs="Times New Roman"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6">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4">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5">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6">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8">
    <w:nsid w:val="6A307081"/>
    <w:multiLevelType w:val="multilevel"/>
    <w:tmpl w:val="BD3C55B0"/>
    <w:lvl w:ilvl="0">
      <w:start w:val="5"/>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41">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42">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5A16D0B"/>
    <w:multiLevelType w:val="hybridMultilevel"/>
    <w:tmpl w:val="26A284FC"/>
    <w:lvl w:ilvl="0" w:tplc="26389A14">
      <w:start w:val="1"/>
      <w:numFmt w:val="russianLower"/>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45">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6">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46"/>
  </w:num>
  <w:num w:numId="3">
    <w:abstractNumId w:val="8"/>
  </w:num>
  <w:num w:numId="4">
    <w:abstractNumId w:val="11"/>
  </w:num>
  <w:num w:numId="5">
    <w:abstractNumId w:val="1"/>
  </w:num>
  <w:num w:numId="6">
    <w:abstractNumId w:val="40"/>
  </w:num>
  <w:num w:numId="7">
    <w:abstractNumId w:val="5"/>
  </w:num>
  <w:num w:numId="8">
    <w:abstractNumId w:val="33"/>
  </w:num>
  <w:num w:numId="9">
    <w:abstractNumId w:val="27"/>
  </w:num>
  <w:num w:numId="10">
    <w:abstractNumId w:val="23"/>
  </w:num>
  <w:num w:numId="11">
    <w:abstractNumId w:val="31"/>
  </w:num>
  <w:num w:numId="12">
    <w:abstractNumId w:val="7"/>
  </w:num>
  <w:num w:numId="13">
    <w:abstractNumId w:val="39"/>
  </w:num>
  <w:num w:numId="14">
    <w:abstractNumId w:val="13"/>
  </w:num>
  <w:num w:numId="15">
    <w:abstractNumId w:val="26"/>
  </w:num>
  <w:num w:numId="16">
    <w:abstractNumId w:val="29"/>
  </w:num>
  <w:num w:numId="17">
    <w:abstractNumId w:val="10"/>
  </w:num>
  <w:num w:numId="18">
    <w:abstractNumId w:val="21"/>
  </w:num>
  <w:num w:numId="19">
    <w:abstractNumId w:val="14"/>
  </w:num>
  <w:num w:numId="20">
    <w:abstractNumId w:val="32"/>
  </w:num>
  <w:num w:numId="21">
    <w:abstractNumId w:val="42"/>
  </w:num>
  <w:num w:numId="22">
    <w:abstractNumId w:val="36"/>
  </w:num>
  <w:num w:numId="23">
    <w:abstractNumId w:val="28"/>
  </w:num>
  <w:num w:numId="24">
    <w:abstractNumId w:val="30"/>
  </w:num>
  <w:num w:numId="25">
    <w:abstractNumId w:val="45"/>
  </w:num>
  <w:num w:numId="26">
    <w:abstractNumId w:val="17"/>
  </w:num>
  <w:num w:numId="27">
    <w:abstractNumId w:val="19"/>
  </w:num>
  <w:num w:numId="28">
    <w:abstractNumId w:val="4"/>
  </w:num>
  <w:num w:numId="29">
    <w:abstractNumId w:val="25"/>
  </w:num>
  <w:num w:numId="30">
    <w:abstractNumId w:val="35"/>
  </w:num>
  <w:num w:numId="31">
    <w:abstractNumId w:val="9"/>
  </w:num>
  <w:num w:numId="32">
    <w:abstractNumId w:val="18"/>
  </w:num>
  <w:num w:numId="33">
    <w:abstractNumId w:val="34"/>
  </w:num>
  <w:num w:numId="34">
    <w:abstractNumId w:val="37"/>
  </w:num>
  <w:num w:numId="35">
    <w:abstractNumId w:val="44"/>
  </w:num>
  <w:num w:numId="36">
    <w:abstractNumId w:val="41"/>
  </w:num>
  <w:num w:numId="37">
    <w:abstractNumId w:val="0"/>
  </w:num>
  <w:num w:numId="38">
    <w:abstractNumId w:val="15"/>
  </w:num>
  <w:num w:numId="39">
    <w:abstractNumId w:val="22"/>
  </w:num>
  <w:num w:numId="40">
    <w:abstractNumId w:val="12"/>
  </w:num>
  <w:num w:numId="41">
    <w:abstractNumId w:val="2"/>
  </w:num>
  <w:num w:numId="42">
    <w:abstractNumId w:val="38"/>
  </w:num>
  <w:num w:numId="43">
    <w:abstractNumId w:val="20"/>
  </w:num>
  <w:num w:numId="44">
    <w:abstractNumId w:val="24"/>
  </w:num>
  <w:num w:numId="45">
    <w:abstractNumId w:val="16"/>
  </w:num>
  <w:num w:numId="46">
    <w:abstractNumId w:val="43"/>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1BB3"/>
    <w:rsid w:val="00002916"/>
    <w:rsid w:val="00004657"/>
    <w:rsid w:val="00010A48"/>
    <w:rsid w:val="00012E7C"/>
    <w:rsid w:val="00015D1D"/>
    <w:rsid w:val="0001669E"/>
    <w:rsid w:val="00026B86"/>
    <w:rsid w:val="00036378"/>
    <w:rsid w:val="00044B90"/>
    <w:rsid w:val="00053597"/>
    <w:rsid w:val="00055282"/>
    <w:rsid w:val="00066CC3"/>
    <w:rsid w:val="000704B5"/>
    <w:rsid w:val="00075953"/>
    <w:rsid w:val="00076032"/>
    <w:rsid w:val="00076391"/>
    <w:rsid w:val="0008166C"/>
    <w:rsid w:val="00087781"/>
    <w:rsid w:val="000969CD"/>
    <w:rsid w:val="0009764F"/>
    <w:rsid w:val="000A2A51"/>
    <w:rsid w:val="000A4838"/>
    <w:rsid w:val="000B16B8"/>
    <w:rsid w:val="000B2C8B"/>
    <w:rsid w:val="000B38BF"/>
    <w:rsid w:val="000C4559"/>
    <w:rsid w:val="000C4EBF"/>
    <w:rsid w:val="000D06A3"/>
    <w:rsid w:val="000D1D99"/>
    <w:rsid w:val="000D66E8"/>
    <w:rsid w:val="000D798A"/>
    <w:rsid w:val="000F0D59"/>
    <w:rsid w:val="001025FF"/>
    <w:rsid w:val="00110D4B"/>
    <w:rsid w:val="00120756"/>
    <w:rsid w:val="001216BB"/>
    <w:rsid w:val="00122A68"/>
    <w:rsid w:val="001244E8"/>
    <w:rsid w:val="00135F83"/>
    <w:rsid w:val="00136DA9"/>
    <w:rsid w:val="001435AE"/>
    <w:rsid w:val="00151B05"/>
    <w:rsid w:val="001614C8"/>
    <w:rsid w:val="00166466"/>
    <w:rsid w:val="001677AD"/>
    <w:rsid w:val="001843F2"/>
    <w:rsid w:val="00186C5C"/>
    <w:rsid w:val="001915DB"/>
    <w:rsid w:val="00191924"/>
    <w:rsid w:val="0019439B"/>
    <w:rsid w:val="001A035D"/>
    <w:rsid w:val="001C48F9"/>
    <w:rsid w:val="001C53CD"/>
    <w:rsid w:val="001D27EB"/>
    <w:rsid w:val="001D2859"/>
    <w:rsid w:val="001E2BBA"/>
    <w:rsid w:val="001E5604"/>
    <w:rsid w:val="001F2033"/>
    <w:rsid w:val="001F38DC"/>
    <w:rsid w:val="001F78C2"/>
    <w:rsid w:val="002025B9"/>
    <w:rsid w:val="002049E7"/>
    <w:rsid w:val="00212BA4"/>
    <w:rsid w:val="00215623"/>
    <w:rsid w:val="00220B2E"/>
    <w:rsid w:val="00222EC3"/>
    <w:rsid w:val="00223052"/>
    <w:rsid w:val="0023461C"/>
    <w:rsid w:val="00241EDF"/>
    <w:rsid w:val="00242D84"/>
    <w:rsid w:val="0024572F"/>
    <w:rsid w:val="00246813"/>
    <w:rsid w:val="0025256A"/>
    <w:rsid w:val="00255663"/>
    <w:rsid w:val="00264A00"/>
    <w:rsid w:val="00266607"/>
    <w:rsid w:val="00286BAD"/>
    <w:rsid w:val="00286ECC"/>
    <w:rsid w:val="002A2910"/>
    <w:rsid w:val="002B0008"/>
    <w:rsid w:val="002B5FE1"/>
    <w:rsid w:val="002B6149"/>
    <w:rsid w:val="002C5392"/>
    <w:rsid w:val="002D228E"/>
    <w:rsid w:val="002D460E"/>
    <w:rsid w:val="002E217A"/>
    <w:rsid w:val="002E310C"/>
    <w:rsid w:val="002E5F3D"/>
    <w:rsid w:val="002E716D"/>
    <w:rsid w:val="002E7CDE"/>
    <w:rsid w:val="002F45C6"/>
    <w:rsid w:val="00300826"/>
    <w:rsid w:val="0030219C"/>
    <w:rsid w:val="003023BF"/>
    <w:rsid w:val="003029B2"/>
    <w:rsid w:val="00306708"/>
    <w:rsid w:val="003120B9"/>
    <w:rsid w:val="00323045"/>
    <w:rsid w:val="00323D7C"/>
    <w:rsid w:val="00324813"/>
    <w:rsid w:val="00331569"/>
    <w:rsid w:val="00335255"/>
    <w:rsid w:val="00342979"/>
    <w:rsid w:val="00344C7E"/>
    <w:rsid w:val="00355916"/>
    <w:rsid w:val="003570A7"/>
    <w:rsid w:val="00361093"/>
    <w:rsid w:val="0036248D"/>
    <w:rsid w:val="00363C62"/>
    <w:rsid w:val="003660AC"/>
    <w:rsid w:val="003718FB"/>
    <w:rsid w:val="003735BD"/>
    <w:rsid w:val="0037369F"/>
    <w:rsid w:val="003901A7"/>
    <w:rsid w:val="00393DC6"/>
    <w:rsid w:val="003B1562"/>
    <w:rsid w:val="003B2003"/>
    <w:rsid w:val="003B73AE"/>
    <w:rsid w:val="003C27D7"/>
    <w:rsid w:val="003C696B"/>
    <w:rsid w:val="003D6197"/>
    <w:rsid w:val="003E2AE5"/>
    <w:rsid w:val="003F59BB"/>
    <w:rsid w:val="0040081E"/>
    <w:rsid w:val="0040362E"/>
    <w:rsid w:val="004059EE"/>
    <w:rsid w:val="00406D5A"/>
    <w:rsid w:val="004071D4"/>
    <w:rsid w:val="004107CF"/>
    <w:rsid w:val="0041461B"/>
    <w:rsid w:val="00414738"/>
    <w:rsid w:val="00421405"/>
    <w:rsid w:val="004258BD"/>
    <w:rsid w:val="00425D28"/>
    <w:rsid w:val="0044251C"/>
    <w:rsid w:val="004458DF"/>
    <w:rsid w:val="004472FC"/>
    <w:rsid w:val="00456A80"/>
    <w:rsid w:val="00462FFE"/>
    <w:rsid w:val="00465CDC"/>
    <w:rsid w:val="0048071B"/>
    <w:rsid w:val="00482D33"/>
    <w:rsid w:val="00486933"/>
    <w:rsid w:val="004A4AF0"/>
    <w:rsid w:val="004A60E3"/>
    <w:rsid w:val="004B2410"/>
    <w:rsid w:val="004C136B"/>
    <w:rsid w:val="004C3DCB"/>
    <w:rsid w:val="004C6A5B"/>
    <w:rsid w:val="004D2B7D"/>
    <w:rsid w:val="004D6611"/>
    <w:rsid w:val="004D7F6E"/>
    <w:rsid w:val="004F447D"/>
    <w:rsid w:val="004F6AD0"/>
    <w:rsid w:val="00503D2A"/>
    <w:rsid w:val="00506D20"/>
    <w:rsid w:val="00517E35"/>
    <w:rsid w:val="00520C1E"/>
    <w:rsid w:val="00533894"/>
    <w:rsid w:val="0053426A"/>
    <w:rsid w:val="005421C0"/>
    <w:rsid w:val="005421EF"/>
    <w:rsid w:val="00544194"/>
    <w:rsid w:val="0054505D"/>
    <w:rsid w:val="005452E2"/>
    <w:rsid w:val="00557760"/>
    <w:rsid w:val="005634C7"/>
    <w:rsid w:val="00571CC8"/>
    <w:rsid w:val="005721A7"/>
    <w:rsid w:val="00575292"/>
    <w:rsid w:val="005776D9"/>
    <w:rsid w:val="005843D6"/>
    <w:rsid w:val="00595F2C"/>
    <w:rsid w:val="005A013A"/>
    <w:rsid w:val="005B6CA6"/>
    <w:rsid w:val="005C2779"/>
    <w:rsid w:val="005C6AD3"/>
    <w:rsid w:val="005D1AD5"/>
    <w:rsid w:val="005D51B4"/>
    <w:rsid w:val="005E5AA6"/>
    <w:rsid w:val="005E7103"/>
    <w:rsid w:val="005F6494"/>
    <w:rsid w:val="005F7B1B"/>
    <w:rsid w:val="0060301E"/>
    <w:rsid w:val="00606011"/>
    <w:rsid w:val="00606D04"/>
    <w:rsid w:val="0062534E"/>
    <w:rsid w:val="00632BC6"/>
    <w:rsid w:val="00632DBB"/>
    <w:rsid w:val="006349BD"/>
    <w:rsid w:val="006426CD"/>
    <w:rsid w:val="0065287E"/>
    <w:rsid w:val="00655832"/>
    <w:rsid w:val="00657A08"/>
    <w:rsid w:val="00661EAD"/>
    <w:rsid w:val="00667DFC"/>
    <w:rsid w:val="006704B2"/>
    <w:rsid w:val="00675EEF"/>
    <w:rsid w:val="00676EC6"/>
    <w:rsid w:val="00680006"/>
    <w:rsid w:val="00682E7C"/>
    <w:rsid w:val="006843F7"/>
    <w:rsid w:val="00692D8D"/>
    <w:rsid w:val="0069437D"/>
    <w:rsid w:val="006A0061"/>
    <w:rsid w:val="006B1FA6"/>
    <w:rsid w:val="006C2911"/>
    <w:rsid w:val="006C2FFC"/>
    <w:rsid w:val="006C4752"/>
    <w:rsid w:val="006D60DA"/>
    <w:rsid w:val="006E4FC5"/>
    <w:rsid w:val="006E726D"/>
    <w:rsid w:val="00703A5D"/>
    <w:rsid w:val="007049D7"/>
    <w:rsid w:val="00721D21"/>
    <w:rsid w:val="00721E61"/>
    <w:rsid w:val="00726420"/>
    <w:rsid w:val="00737D18"/>
    <w:rsid w:val="00737E0A"/>
    <w:rsid w:val="007401FA"/>
    <w:rsid w:val="007419D7"/>
    <w:rsid w:val="0074535D"/>
    <w:rsid w:val="00760945"/>
    <w:rsid w:val="007626D3"/>
    <w:rsid w:val="007663AC"/>
    <w:rsid w:val="00766AC7"/>
    <w:rsid w:val="00771E00"/>
    <w:rsid w:val="00773B18"/>
    <w:rsid w:val="007746F8"/>
    <w:rsid w:val="00783705"/>
    <w:rsid w:val="0079181E"/>
    <w:rsid w:val="0079204A"/>
    <w:rsid w:val="00792C7F"/>
    <w:rsid w:val="0079691F"/>
    <w:rsid w:val="007978C3"/>
    <w:rsid w:val="007A671D"/>
    <w:rsid w:val="007B2F45"/>
    <w:rsid w:val="007C2E14"/>
    <w:rsid w:val="007C4C96"/>
    <w:rsid w:val="007D4EF0"/>
    <w:rsid w:val="007D7C67"/>
    <w:rsid w:val="007E585A"/>
    <w:rsid w:val="007E694F"/>
    <w:rsid w:val="007F07EC"/>
    <w:rsid w:val="007F1C36"/>
    <w:rsid w:val="00804235"/>
    <w:rsid w:val="00804B2A"/>
    <w:rsid w:val="00811ACD"/>
    <w:rsid w:val="00814886"/>
    <w:rsid w:val="00815A6C"/>
    <w:rsid w:val="00815BAC"/>
    <w:rsid w:val="00821CB7"/>
    <w:rsid w:val="00832502"/>
    <w:rsid w:val="008353DF"/>
    <w:rsid w:val="00837F83"/>
    <w:rsid w:val="00840920"/>
    <w:rsid w:val="008420D6"/>
    <w:rsid w:val="0084289E"/>
    <w:rsid w:val="0085010E"/>
    <w:rsid w:val="00882068"/>
    <w:rsid w:val="008932C4"/>
    <w:rsid w:val="008954FC"/>
    <w:rsid w:val="00896931"/>
    <w:rsid w:val="00897321"/>
    <w:rsid w:val="008A1A51"/>
    <w:rsid w:val="008B689F"/>
    <w:rsid w:val="008B7272"/>
    <w:rsid w:val="008C03A5"/>
    <w:rsid w:val="008C1C95"/>
    <w:rsid w:val="008C229D"/>
    <w:rsid w:val="008C26F8"/>
    <w:rsid w:val="008C31ED"/>
    <w:rsid w:val="008C3283"/>
    <w:rsid w:val="008C7FCA"/>
    <w:rsid w:val="008D17D0"/>
    <w:rsid w:val="008E02D1"/>
    <w:rsid w:val="0090400D"/>
    <w:rsid w:val="0090420B"/>
    <w:rsid w:val="00906630"/>
    <w:rsid w:val="009103B2"/>
    <w:rsid w:val="00913279"/>
    <w:rsid w:val="009165C3"/>
    <w:rsid w:val="009165F8"/>
    <w:rsid w:val="00931533"/>
    <w:rsid w:val="00936B55"/>
    <w:rsid w:val="009372FA"/>
    <w:rsid w:val="00937971"/>
    <w:rsid w:val="00944C10"/>
    <w:rsid w:val="00952EE9"/>
    <w:rsid w:val="009568E7"/>
    <w:rsid w:val="00956DCB"/>
    <w:rsid w:val="009624AC"/>
    <w:rsid w:val="00966B49"/>
    <w:rsid w:val="00967FD0"/>
    <w:rsid w:val="0097009D"/>
    <w:rsid w:val="00970B2B"/>
    <w:rsid w:val="00973D87"/>
    <w:rsid w:val="00976DED"/>
    <w:rsid w:val="00982D94"/>
    <w:rsid w:val="009839DC"/>
    <w:rsid w:val="009857E8"/>
    <w:rsid w:val="00990DB3"/>
    <w:rsid w:val="009944A5"/>
    <w:rsid w:val="0099523A"/>
    <w:rsid w:val="0099556D"/>
    <w:rsid w:val="009A0EAD"/>
    <w:rsid w:val="009C15E9"/>
    <w:rsid w:val="009C2C13"/>
    <w:rsid w:val="009C5844"/>
    <w:rsid w:val="009C7C67"/>
    <w:rsid w:val="009D77A4"/>
    <w:rsid w:val="009D7F0A"/>
    <w:rsid w:val="009E60C2"/>
    <w:rsid w:val="009F06C0"/>
    <w:rsid w:val="009F4979"/>
    <w:rsid w:val="00A17AD4"/>
    <w:rsid w:val="00A206AF"/>
    <w:rsid w:val="00A22EEC"/>
    <w:rsid w:val="00A408F8"/>
    <w:rsid w:val="00A416AF"/>
    <w:rsid w:val="00A54D75"/>
    <w:rsid w:val="00A579E4"/>
    <w:rsid w:val="00A630A3"/>
    <w:rsid w:val="00A64C2E"/>
    <w:rsid w:val="00A65033"/>
    <w:rsid w:val="00A853DA"/>
    <w:rsid w:val="00A86204"/>
    <w:rsid w:val="00A92E8C"/>
    <w:rsid w:val="00AA50F1"/>
    <w:rsid w:val="00AB18AA"/>
    <w:rsid w:val="00AB197F"/>
    <w:rsid w:val="00AC07FB"/>
    <w:rsid w:val="00AE21F1"/>
    <w:rsid w:val="00AE34C2"/>
    <w:rsid w:val="00AE49E6"/>
    <w:rsid w:val="00AF1D7F"/>
    <w:rsid w:val="00AF267C"/>
    <w:rsid w:val="00AF3892"/>
    <w:rsid w:val="00AF4028"/>
    <w:rsid w:val="00B0457F"/>
    <w:rsid w:val="00B15E6E"/>
    <w:rsid w:val="00B205DF"/>
    <w:rsid w:val="00B23C72"/>
    <w:rsid w:val="00B25C9B"/>
    <w:rsid w:val="00B27128"/>
    <w:rsid w:val="00B27C2F"/>
    <w:rsid w:val="00B32882"/>
    <w:rsid w:val="00B379A9"/>
    <w:rsid w:val="00B41A7A"/>
    <w:rsid w:val="00B42723"/>
    <w:rsid w:val="00B42A2A"/>
    <w:rsid w:val="00B46326"/>
    <w:rsid w:val="00B46B79"/>
    <w:rsid w:val="00B50615"/>
    <w:rsid w:val="00B544DB"/>
    <w:rsid w:val="00B62DC5"/>
    <w:rsid w:val="00B63302"/>
    <w:rsid w:val="00B6421F"/>
    <w:rsid w:val="00B7173F"/>
    <w:rsid w:val="00B7263E"/>
    <w:rsid w:val="00B72770"/>
    <w:rsid w:val="00B7405F"/>
    <w:rsid w:val="00B752B5"/>
    <w:rsid w:val="00B7688D"/>
    <w:rsid w:val="00B836A8"/>
    <w:rsid w:val="00B90D49"/>
    <w:rsid w:val="00B91C4C"/>
    <w:rsid w:val="00BA00F9"/>
    <w:rsid w:val="00BA1AAA"/>
    <w:rsid w:val="00BA235F"/>
    <w:rsid w:val="00BB0BF1"/>
    <w:rsid w:val="00BB3800"/>
    <w:rsid w:val="00BB4607"/>
    <w:rsid w:val="00BB6540"/>
    <w:rsid w:val="00BB7139"/>
    <w:rsid w:val="00BC1937"/>
    <w:rsid w:val="00BC403A"/>
    <w:rsid w:val="00BC439F"/>
    <w:rsid w:val="00BC614C"/>
    <w:rsid w:val="00BC6386"/>
    <w:rsid w:val="00BC7233"/>
    <w:rsid w:val="00BD1283"/>
    <w:rsid w:val="00BE34E1"/>
    <w:rsid w:val="00BF01C5"/>
    <w:rsid w:val="00BF592E"/>
    <w:rsid w:val="00C00575"/>
    <w:rsid w:val="00C22AA7"/>
    <w:rsid w:val="00C27AF4"/>
    <w:rsid w:val="00C30684"/>
    <w:rsid w:val="00C372DC"/>
    <w:rsid w:val="00C41564"/>
    <w:rsid w:val="00C42334"/>
    <w:rsid w:val="00C4407B"/>
    <w:rsid w:val="00C5159E"/>
    <w:rsid w:val="00C51772"/>
    <w:rsid w:val="00C62A8C"/>
    <w:rsid w:val="00C67251"/>
    <w:rsid w:val="00C67327"/>
    <w:rsid w:val="00C76187"/>
    <w:rsid w:val="00C77BA2"/>
    <w:rsid w:val="00C82ECA"/>
    <w:rsid w:val="00C9599C"/>
    <w:rsid w:val="00C95C70"/>
    <w:rsid w:val="00CA25A6"/>
    <w:rsid w:val="00CA271C"/>
    <w:rsid w:val="00CA64FC"/>
    <w:rsid w:val="00CB15AC"/>
    <w:rsid w:val="00CB2AC0"/>
    <w:rsid w:val="00CC4BF6"/>
    <w:rsid w:val="00CD42AF"/>
    <w:rsid w:val="00CF47CA"/>
    <w:rsid w:val="00CF692E"/>
    <w:rsid w:val="00D1434A"/>
    <w:rsid w:val="00D472FE"/>
    <w:rsid w:val="00D47E19"/>
    <w:rsid w:val="00D53932"/>
    <w:rsid w:val="00D5718F"/>
    <w:rsid w:val="00D5797A"/>
    <w:rsid w:val="00D579C1"/>
    <w:rsid w:val="00D6139A"/>
    <w:rsid w:val="00D66E5C"/>
    <w:rsid w:val="00D701A7"/>
    <w:rsid w:val="00D70437"/>
    <w:rsid w:val="00D74E48"/>
    <w:rsid w:val="00D81628"/>
    <w:rsid w:val="00D822BD"/>
    <w:rsid w:val="00D83C4E"/>
    <w:rsid w:val="00D91040"/>
    <w:rsid w:val="00D91D88"/>
    <w:rsid w:val="00D94B7C"/>
    <w:rsid w:val="00D94EA6"/>
    <w:rsid w:val="00DA2B62"/>
    <w:rsid w:val="00DB08AE"/>
    <w:rsid w:val="00DC2455"/>
    <w:rsid w:val="00DC25E7"/>
    <w:rsid w:val="00DE73EA"/>
    <w:rsid w:val="00E15B9A"/>
    <w:rsid w:val="00E20EC2"/>
    <w:rsid w:val="00E22BA2"/>
    <w:rsid w:val="00E2470B"/>
    <w:rsid w:val="00E25C72"/>
    <w:rsid w:val="00E31DDC"/>
    <w:rsid w:val="00E6046F"/>
    <w:rsid w:val="00E62E47"/>
    <w:rsid w:val="00E72E6B"/>
    <w:rsid w:val="00E74513"/>
    <w:rsid w:val="00E74588"/>
    <w:rsid w:val="00E75442"/>
    <w:rsid w:val="00E92097"/>
    <w:rsid w:val="00E92115"/>
    <w:rsid w:val="00EA2B1B"/>
    <w:rsid w:val="00EB4C68"/>
    <w:rsid w:val="00EB6174"/>
    <w:rsid w:val="00EC0ABF"/>
    <w:rsid w:val="00EC2E54"/>
    <w:rsid w:val="00EC4607"/>
    <w:rsid w:val="00ED2CAD"/>
    <w:rsid w:val="00EE0481"/>
    <w:rsid w:val="00EE577A"/>
    <w:rsid w:val="00F00448"/>
    <w:rsid w:val="00F02436"/>
    <w:rsid w:val="00F0724D"/>
    <w:rsid w:val="00F11B22"/>
    <w:rsid w:val="00F132CD"/>
    <w:rsid w:val="00F206DD"/>
    <w:rsid w:val="00F2081F"/>
    <w:rsid w:val="00F245EC"/>
    <w:rsid w:val="00F3008C"/>
    <w:rsid w:val="00F305F7"/>
    <w:rsid w:val="00F31506"/>
    <w:rsid w:val="00F3324A"/>
    <w:rsid w:val="00F342FE"/>
    <w:rsid w:val="00F37805"/>
    <w:rsid w:val="00F46391"/>
    <w:rsid w:val="00F502E7"/>
    <w:rsid w:val="00F52F80"/>
    <w:rsid w:val="00F55771"/>
    <w:rsid w:val="00F6491A"/>
    <w:rsid w:val="00F7623C"/>
    <w:rsid w:val="00F8019F"/>
    <w:rsid w:val="00F805C8"/>
    <w:rsid w:val="00F831D0"/>
    <w:rsid w:val="00F83D1C"/>
    <w:rsid w:val="00F84546"/>
    <w:rsid w:val="00F87C27"/>
    <w:rsid w:val="00F90A0A"/>
    <w:rsid w:val="00F90FFD"/>
    <w:rsid w:val="00F93F6C"/>
    <w:rsid w:val="00F9442F"/>
    <w:rsid w:val="00FA3294"/>
    <w:rsid w:val="00FB2D0B"/>
    <w:rsid w:val="00FB3A92"/>
    <w:rsid w:val="00FC1EC3"/>
    <w:rsid w:val="00FC1F1B"/>
    <w:rsid w:val="00FC2CD4"/>
    <w:rsid w:val="00FC4FE9"/>
    <w:rsid w:val="00FD2C2A"/>
    <w:rsid w:val="00FD3032"/>
    <w:rsid w:val="00FD4A52"/>
    <w:rsid w:val="00FD6FEC"/>
    <w:rsid w:val="00FE6D99"/>
    <w:rsid w:val="00FF2D81"/>
    <w:rsid w:val="00FF6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uiPriority w:val="99"/>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5E5AA6"/>
    <w:rPr>
      <w:sz w:val="24"/>
      <w:szCs w:val="24"/>
    </w:rPr>
  </w:style>
  <w:style w:type="character" w:customStyle="1" w:styleId="FontStyle20">
    <w:name w:val="Font Style20"/>
    <w:rsid w:val="00B15E6E"/>
    <w:rPr>
      <w:rFonts w:ascii="Times New Roman" w:hAnsi="Times New Roman" w:cs="Times New Roman"/>
      <w:sz w:val="26"/>
      <w:szCs w:val="26"/>
    </w:rPr>
  </w:style>
  <w:style w:type="paragraph" w:customStyle="1" w:styleId="10">
    <w:name w:val="Абзац списка1"/>
    <w:basedOn w:val="a"/>
    <w:rsid w:val="00B15E6E"/>
    <w:pPr>
      <w:ind w:left="720"/>
      <w:jc w:val="both"/>
    </w:pPr>
    <w:rPr>
      <w:rFonts w:ascii="Calibri" w:eastAsia="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uiPriority w:val="99"/>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5E5AA6"/>
    <w:rPr>
      <w:sz w:val="24"/>
      <w:szCs w:val="24"/>
    </w:rPr>
  </w:style>
  <w:style w:type="character" w:customStyle="1" w:styleId="FontStyle20">
    <w:name w:val="Font Style20"/>
    <w:rsid w:val="00B15E6E"/>
    <w:rPr>
      <w:rFonts w:ascii="Times New Roman" w:hAnsi="Times New Roman" w:cs="Times New Roman"/>
      <w:sz w:val="26"/>
      <w:szCs w:val="26"/>
    </w:rPr>
  </w:style>
  <w:style w:type="paragraph" w:customStyle="1" w:styleId="10">
    <w:name w:val="Абзац списка1"/>
    <w:basedOn w:val="a"/>
    <w:rsid w:val="00B15E6E"/>
    <w:pPr>
      <w:ind w:left="720"/>
      <w:jc w:val="both"/>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753631171">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97291;fld=134;dst=10005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ADC634F6EB641A8607460FED9E41C1DBFFDC88BE921145BF9F278D9BCFEEA97F929C4D95AA014vELB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84522.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rsoc.ru/docs/docR_412.rtf"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F3BAFBC3D18108908FDFD4B6BC340CCDFEA80A99FDD8F86EAC2463B17BFE612FE5B24A3EC6FFBD870BuD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43E5F-7992-41BF-909C-9180701FF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25</Pages>
  <Words>7175</Words>
  <Characters>60912</Characters>
  <Application>Microsoft Office Word</Application>
  <DocSecurity>0</DocSecurity>
  <Lines>507</Lines>
  <Paragraphs>135</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67952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Колосова Юлия Викторовна</cp:lastModifiedBy>
  <cp:revision>105</cp:revision>
  <cp:lastPrinted>2024-09-05T00:41:00Z</cp:lastPrinted>
  <dcterms:created xsi:type="dcterms:W3CDTF">2021-08-17T03:30:00Z</dcterms:created>
  <dcterms:modified xsi:type="dcterms:W3CDTF">2024-09-10T23:31:00Z</dcterms:modified>
</cp:coreProperties>
</file>